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1DF59" w14:textId="7B2AACED" w:rsidR="00694D7B" w:rsidRPr="0069752B" w:rsidRDefault="00694D7B"/>
    <w:p w14:paraId="07C7F623" w14:textId="0A2A63F0" w:rsidR="001E239A" w:rsidRPr="00925FA8" w:rsidRDefault="00925FA8" w:rsidP="001E239A">
      <w:pPr>
        <w:jc w:val="center"/>
        <w:rPr>
          <w:rFonts w:ascii="Arial" w:hAnsi="Arial" w:cs="Arial"/>
          <w:b/>
          <w:bCs/>
          <w:color w:val="FFFFFF" w:themeColor="background1"/>
          <w:sz w:val="20"/>
          <w:szCs w:val="20"/>
        </w:rPr>
      </w:pPr>
      <w:r>
        <w:rPr>
          <w:b/>
          <w:bCs/>
          <w:color w:val="FFFFFF" w:themeColor="background1"/>
          <w:sz w:val="24"/>
          <w:szCs w:val="24"/>
        </w:rPr>
        <w:drawing>
          <wp:inline distT="0" distB="0" distL="0" distR="0" wp14:anchorId="17489740" wp14:editId="56DF3A68">
            <wp:extent cx="5159187" cy="967824"/>
            <wp:effectExtent l="0" t="0" r="3810" b="3810"/>
            <wp:docPr id="384182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182545" name=""/>
                    <pic:cNvPicPr/>
                  </pic:nvPicPr>
                  <pic:blipFill>
                    <a:blip r:embed="rId12"/>
                    <a:stretch>
                      <a:fillRect/>
                    </a:stretch>
                  </pic:blipFill>
                  <pic:spPr>
                    <a:xfrm>
                      <a:off x="0" y="0"/>
                      <a:ext cx="5159187" cy="967824"/>
                    </a:xfrm>
                    <a:prstGeom prst="rect">
                      <a:avLst/>
                    </a:prstGeom>
                  </pic:spPr>
                </pic:pic>
              </a:graphicData>
            </a:graphic>
          </wp:inline>
        </w:drawing>
      </w:r>
      <w:r>
        <w:rPr>
          <w:rFonts w:ascii="Arial" w:hAnsi="Arial" w:cs="Arial"/>
          <w:b/>
          <w:bCs/>
          <w:color w:val="FFFFFF" w:themeColor="background1"/>
          <w:sz w:val="24"/>
          <w:szCs w:val="24"/>
        </w:rPr>
        <w:t xml:space="preserve">CALL FOR </w:t>
      </w:r>
      <w:r>
        <w:rPr>
          <w:rFonts w:ascii="Arial" w:hAnsi="Arial" w:cs="Arial"/>
          <w:b/>
          <w:bCs/>
          <w:color w:val="FFFFFF" w:themeColor="background1"/>
          <w:sz w:val="20"/>
          <w:szCs w:val="20"/>
        </w:rPr>
        <w:t>TENDER</w:t>
      </w:r>
    </w:p>
    <w:p w14:paraId="2B23F4E1" w14:textId="77777777" w:rsidR="00845869" w:rsidRPr="00925FA8" w:rsidRDefault="00845869" w:rsidP="00754625">
      <w:pPr>
        <w:jc w:val="center"/>
        <w:rPr>
          <w:rFonts w:ascii="Arial" w:hAnsi="Arial" w:cs="Arial"/>
          <w:b/>
          <w:bCs/>
          <w:sz w:val="20"/>
          <w:szCs w:val="20"/>
        </w:rPr>
      </w:pPr>
    </w:p>
    <w:p w14:paraId="16811938" w14:textId="32041388" w:rsidR="005526F2" w:rsidRPr="00925FA8" w:rsidRDefault="005526F2" w:rsidP="005526F2">
      <w:pPr>
        <w:jc w:val="center"/>
        <w:rPr>
          <w:rFonts w:ascii="Arial" w:hAnsi="Arial" w:cs="Arial"/>
          <w:b/>
          <w:bCs/>
          <w:sz w:val="20"/>
          <w:szCs w:val="20"/>
        </w:rPr>
      </w:pPr>
      <w:r>
        <w:rPr>
          <w:rFonts w:ascii="Arial" w:hAnsi="Arial" w:cs="Arial"/>
          <w:b/>
          <w:bCs/>
          <w:sz w:val="20"/>
          <w:szCs w:val="20"/>
        </w:rPr>
        <w:t>Multi-Party Framework Agreement</w:t>
      </w:r>
    </w:p>
    <w:p w14:paraId="416D61B2" w14:textId="71B132F6" w:rsidR="00754625" w:rsidRPr="00925FA8" w:rsidRDefault="005526F2" w:rsidP="005526F2">
      <w:pPr>
        <w:jc w:val="center"/>
        <w:rPr>
          <w:rFonts w:ascii="Arial" w:hAnsi="Arial" w:cs="Arial"/>
          <w:b/>
          <w:bCs/>
          <w:sz w:val="20"/>
          <w:szCs w:val="20"/>
        </w:rPr>
      </w:pPr>
      <w:r>
        <w:rPr>
          <w:rFonts w:ascii="Arial" w:hAnsi="Arial" w:cs="Arial"/>
          <w:b/>
          <w:bCs/>
          <w:sz w:val="20"/>
          <w:szCs w:val="20"/>
        </w:rPr>
        <w:t>Terms and Conditions</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925FA8" w14:paraId="49B50ECF" w14:textId="77777777" w:rsidTr="00082736">
        <w:tc>
          <w:tcPr>
            <w:tcW w:w="3005" w:type="dxa"/>
            <w:tcBorders>
              <w:top w:val="single" w:sz="4" w:space="0" w:color="auto"/>
              <w:left w:val="single" w:sz="4" w:space="0" w:color="auto"/>
              <w:bottom w:val="single" w:sz="4" w:space="0" w:color="FFFFFF" w:themeColor="background1"/>
              <w:right w:val="nil"/>
            </w:tcBorders>
            <w:shd w:val="clear" w:color="auto" w:fill="3FBFB6"/>
          </w:tcPr>
          <w:p w14:paraId="7FE13558" w14:textId="4F47A31E" w:rsidR="00754625" w:rsidRPr="00082736" w:rsidRDefault="005526F2" w:rsidP="00CA7192">
            <w:pPr>
              <w:spacing w:before="120" w:after="120"/>
              <w:rPr>
                <w:rFonts w:ascii="Arial" w:hAnsi="Arial" w:cs="Arial"/>
                <w:b/>
                <w:bCs/>
                <w:color w:val="FFFFFF"/>
                <w:sz w:val="20"/>
                <w:szCs w:val="20"/>
              </w:rPr>
            </w:pPr>
            <w:r>
              <w:rPr>
                <w:rFonts w:ascii="Arial" w:hAnsi="Arial" w:cs="Arial"/>
                <w:b/>
                <w:bCs/>
                <w:color w:val="FFFFFF"/>
                <w:sz w:val="20"/>
                <w:szCs w:val="20"/>
              </w:rPr>
              <w:t>For the Provision of:</w:t>
            </w:r>
          </w:p>
        </w:tc>
        <w:tc>
          <w:tcPr>
            <w:tcW w:w="6011" w:type="dxa"/>
            <w:tcBorders>
              <w:top w:val="single" w:sz="4" w:space="0" w:color="auto"/>
              <w:left w:val="nil"/>
            </w:tcBorders>
          </w:tcPr>
          <w:p w14:paraId="0F0EE6B3" w14:textId="7B1864C3" w:rsidR="00754625" w:rsidRPr="00A660F6" w:rsidRDefault="00A660F6" w:rsidP="00A660F6">
            <w:pPr>
              <w:jc w:val="both"/>
              <w:rPr>
                <w:rFonts w:ascii="Arial" w:hAnsi="Arial" w:cs="Arial"/>
                <w:sz w:val="20"/>
                <w:szCs w:val="20"/>
              </w:rPr>
            </w:pPr>
            <w:r>
              <w:rPr>
                <w:rFonts w:ascii="Arial" w:hAnsi="Arial" w:cs="Arial"/>
                <w:sz w:val="20"/>
                <w:szCs w:val="20"/>
              </w:rPr>
              <w:t>Multi-party Framework Agreement for the provision, design and delivery of Digital Transformation &amp; Artificial Intelligence Programmes</w:t>
            </w:r>
          </w:p>
        </w:tc>
      </w:tr>
      <w:tr w:rsidR="00754625" w:rsidRPr="00925FA8" w14:paraId="194A02F9" w14:textId="77777777" w:rsidTr="00082736">
        <w:tc>
          <w:tcPr>
            <w:tcW w:w="3005" w:type="dxa"/>
            <w:tcBorders>
              <w:top w:val="single" w:sz="4" w:space="0" w:color="FFFFFF" w:themeColor="background1"/>
              <w:left w:val="single" w:sz="4" w:space="0" w:color="auto"/>
              <w:bottom w:val="single" w:sz="4" w:space="0" w:color="FFFFFF" w:themeColor="background1"/>
              <w:right w:val="nil"/>
            </w:tcBorders>
            <w:shd w:val="clear" w:color="auto" w:fill="3FBFB6"/>
          </w:tcPr>
          <w:p w14:paraId="4205F45D" w14:textId="3C79BAD9" w:rsidR="00754625" w:rsidRPr="00082736" w:rsidRDefault="005526F2" w:rsidP="00CA7192">
            <w:pPr>
              <w:spacing w:before="120" w:after="120"/>
              <w:rPr>
                <w:rFonts w:ascii="Arial" w:hAnsi="Arial" w:cs="Arial"/>
                <w:b/>
                <w:bCs/>
                <w:color w:val="FFFFFF"/>
                <w:sz w:val="20"/>
                <w:szCs w:val="20"/>
              </w:rPr>
            </w:pPr>
            <w:r>
              <w:rPr>
                <w:rFonts w:ascii="Arial" w:hAnsi="Arial" w:cs="Arial"/>
                <w:b/>
                <w:bCs/>
                <w:color w:val="FFFFFF"/>
                <w:sz w:val="20"/>
                <w:szCs w:val="20"/>
              </w:rPr>
              <w:t>Contracting Authority:</w:t>
            </w:r>
          </w:p>
        </w:tc>
        <w:tc>
          <w:tcPr>
            <w:tcW w:w="6011" w:type="dxa"/>
            <w:tcBorders>
              <w:left w:val="nil"/>
            </w:tcBorders>
          </w:tcPr>
          <w:p w14:paraId="36669AB6" w14:textId="12E08294" w:rsidR="00754625" w:rsidRPr="00EB4098" w:rsidRDefault="00A660F6" w:rsidP="00823E77">
            <w:pPr>
              <w:spacing w:before="120" w:after="120"/>
              <w:rPr>
                <w:rFonts w:ascii="Arial" w:hAnsi="Arial" w:cs="Arial"/>
                <w:sz w:val="20"/>
                <w:szCs w:val="20"/>
              </w:rPr>
            </w:pPr>
            <w:r>
              <w:rPr>
                <w:rFonts w:ascii="Arial" w:hAnsi="Arial" w:cs="Arial"/>
                <w:sz w:val="20"/>
                <w:szCs w:val="20"/>
              </w:rPr>
              <w:t>ICBE</w:t>
            </w:r>
          </w:p>
        </w:tc>
      </w:tr>
      <w:tr w:rsidR="00754625" w:rsidRPr="00925FA8" w14:paraId="167E48EC" w14:textId="77777777" w:rsidTr="00082736">
        <w:tc>
          <w:tcPr>
            <w:tcW w:w="3005" w:type="dxa"/>
            <w:tcBorders>
              <w:top w:val="single" w:sz="4" w:space="0" w:color="FFFFFF" w:themeColor="background1"/>
              <w:left w:val="single" w:sz="4" w:space="0" w:color="auto"/>
              <w:bottom w:val="single" w:sz="4" w:space="0" w:color="FFFFFF" w:themeColor="background1"/>
              <w:right w:val="nil"/>
            </w:tcBorders>
            <w:shd w:val="clear" w:color="auto" w:fill="3FBFB6"/>
          </w:tcPr>
          <w:p w14:paraId="4760CF8A" w14:textId="3D34209C" w:rsidR="00754625" w:rsidRPr="00082736" w:rsidRDefault="005526F2" w:rsidP="00CA7192">
            <w:pPr>
              <w:spacing w:before="120" w:after="120"/>
              <w:rPr>
                <w:rFonts w:ascii="Arial" w:hAnsi="Arial" w:cs="Arial"/>
                <w:b/>
                <w:bCs/>
                <w:color w:val="FFFFFF"/>
                <w:sz w:val="20"/>
                <w:szCs w:val="20"/>
              </w:rPr>
            </w:pPr>
            <w:r>
              <w:rPr>
                <w:rFonts w:ascii="Arial" w:hAnsi="Arial" w:cs="Arial"/>
                <w:b/>
                <w:bCs/>
                <w:color w:val="FFFFFF"/>
                <w:sz w:val="20"/>
                <w:szCs w:val="20"/>
              </w:rPr>
              <w:t>Framework Member:</w:t>
            </w:r>
          </w:p>
        </w:tc>
        <w:tc>
          <w:tcPr>
            <w:tcW w:w="6011" w:type="dxa"/>
            <w:tcBorders>
              <w:left w:val="nil"/>
            </w:tcBorders>
          </w:tcPr>
          <w:p w14:paraId="67F754D4" w14:textId="11F1150B" w:rsidR="00754625" w:rsidRPr="00EB4098" w:rsidRDefault="00786077" w:rsidP="00CA7192">
            <w:pPr>
              <w:spacing w:before="120" w:after="120"/>
              <w:rPr>
                <w:rFonts w:ascii="Arial" w:hAnsi="Arial" w:cs="Arial"/>
                <w:sz w:val="20"/>
                <w:szCs w:val="20"/>
              </w:rPr>
            </w:pPr>
            <w:r>
              <w:rPr>
                <w:rFonts w:ascii="Arial" w:hAnsi="Arial" w:cs="Arial"/>
                <w:color w:val="EE0000"/>
                <w:sz w:val="20"/>
                <w:szCs w:val="20"/>
              </w:rPr>
              <w:t>Company Name</w:t>
            </w:r>
          </w:p>
        </w:tc>
      </w:tr>
      <w:tr w:rsidR="00754625" w:rsidRPr="00925FA8" w14:paraId="35603FF1" w14:textId="77777777" w:rsidTr="00082736">
        <w:tc>
          <w:tcPr>
            <w:tcW w:w="3005" w:type="dxa"/>
            <w:tcBorders>
              <w:top w:val="single" w:sz="4" w:space="0" w:color="FFFFFF" w:themeColor="background1"/>
              <w:left w:val="single" w:sz="4" w:space="0" w:color="auto"/>
              <w:bottom w:val="single" w:sz="4" w:space="0" w:color="auto"/>
              <w:right w:val="nil"/>
            </w:tcBorders>
            <w:shd w:val="clear" w:color="auto" w:fill="3FBFB6"/>
          </w:tcPr>
          <w:p w14:paraId="05C03B89" w14:textId="3A8D0B3B" w:rsidR="00754625" w:rsidRPr="00082736" w:rsidRDefault="005526F2" w:rsidP="00CA7192">
            <w:pPr>
              <w:spacing w:before="120" w:after="120"/>
              <w:rPr>
                <w:rFonts w:ascii="Arial" w:hAnsi="Arial" w:cs="Arial"/>
                <w:b/>
                <w:bCs/>
                <w:color w:val="FFFFFF"/>
                <w:sz w:val="20"/>
                <w:szCs w:val="20"/>
              </w:rPr>
            </w:pPr>
            <w:r>
              <w:rPr>
                <w:rFonts w:ascii="Arial" w:hAnsi="Arial" w:cs="Arial"/>
                <w:b/>
                <w:bCs/>
                <w:color w:val="FFFFFF"/>
                <w:sz w:val="20"/>
                <w:szCs w:val="20"/>
              </w:rPr>
              <w:t>Date:</w:t>
            </w:r>
          </w:p>
        </w:tc>
        <w:tc>
          <w:tcPr>
            <w:tcW w:w="6011" w:type="dxa"/>
            <w:tcBorders>
              <w:left w:val="nil"/>
              <w:bottom w:val="single" w:sz="4" w:space="0" w:color="auto"/>
            </w:tcBorders>
          </w:tcPr>
          <w:p w14:paraId="5BCF28E2" w14:textId="7C0D3351" w:rsidR="00754625" w:rsidRPr="00786077" w:rsidRDefault="00786077" w:rsidP="00CA7192">
            <w:pPr>
              <w:spacing w:before="120" w:after="120"/>
              <w:rPr>
                <w:rFonts w:ascii="Arial" w:hAnsi="Arial" w:cs="Arial"/>
                <w:color w:val="EE0000"/>
                <w:sz w:val="20"/>
                <w:szCs w:val="20"/>
              </w:rPr>
            </w:pPr>
            <w:r>
              <w:rPr>
                <w:rFonts w:ascii="Arial" w:hAnsi="Arial" w:cs="Arial"/>
                <w:color w:val="EE0000"/>
                <w:sz w:val="20"/>
                <w:szCs w:val="20"/>
              </w:rPr>
              <w:t>Date</w:t>
            </w:r>
          </w:p>
        </w:tc>
      </w:tr>
    </w:tbl>
    <w:p w14:paraId="49328088" w14:textId="217F81EB" w:rsidR="009A59FB" w:rsidRPr="00925FA8" w:rsidRDefault="009A59FB" w:rsidP="00754625">
      <w:pPr>
        <w:jc w:val="center"/>
        <w:rPr>
          <w:rFonts w:ascii="Arial" w:hAnsi="Arial" w:cs="Arial"/>
          <w:sz w:val="20"/>
          <w:szCs w:val="20"/>
        </w:rPr>
      </w:pPr>
    </w:p>
    <w:p w14:paraId="33A7DF60" w14:textId="77777777" w:rsidR="009A59FB" w:rsidRPr="00925FA8" w:rsidRDefault="009A59FB">
      <w:pPr>
        <w:rPr>
          <w:rFonts w:ascii="Arial" w:hAnsi="Arial" w:cs="Arial"/>
          <w:sz w:val="20"/>
          <w:szCs w:val="20"/>
        </w:rPr>
      </w:pPr>
      <w:r>
        <w:rPr>
          <w:rFonts w:ascii="Arial" w:hAnsi="Arial" w:cs="Arial"/>
          <w:sz w:val="20"/>
          <w:szCs w:val="20"/>
        </w:rPr>
        <w:br w:type="page"/>
      </w:r>
    </w:p>
    <w:p w14:paraId="6B699BBA" w14:textId="77777777" w:rsidR="00931947" w:rsidRPr="00925FA8" w:rsidRDefault="00931947" w:rsidP="009A59FB">
      <w:pPr>
        <w:rPr>
          <w:rFonts w:ascii="Arial" w:hAnsi="Arial" w:cs="Arial"/>
          <w:sz w:val="20"/>
          <w:szCs w:val="20"/>
        </w:rPr>
        <w:sectPr w:rsidR="00931947" w:rsidRPr="00925FA8" w:rsidSect="00DC457E">
          <w:footerReference w:type="default" r:id="rId13"/>
          <w:pgSz w:w="11906" w:h="16838"/>
          <w:pgMar w:top="1440" w:right="1440" w:bottom="1440" w:left="1440" w:header="708" w:footer="708" w:gutter="0"/>
          <w:cols w:space="708"/>
          <w:titlePg/>
          <w:docGrid w:linePitch="360"/>
        </w:sectPr>
      </w:pPr>
    </w:p>
    <w:p w14:paraId="0710128F" w14:textId="7377D02A" w:rsidR="00E324AF" w:rsidRPr="00925FA8" w:rsidRDefault="005526F2" w:rsidP="004A6C44">
      <w:pPr>
        <w:pStyle w:val="Heading1"/>
        <w:numPr>
          <w:ilvl w:val="0"/>
          <w:numId w:val="0"/>
        </w:numPr>
        <w:shd w:val="clear" w:color="auto" w:fill="3FBFB6"/>
        <w:ind w:left="567" w:hanging="567"/>
        <w:jc w:val="both"/>
        <w:rPr>
          <w:rFonts w:ascii="Arial" w:hAnsi="Arial" w:cs="Arial"/>
          <w:sz w:val="20"/>
          <w:szCs w:val="20"/>
        </w:rPr>
      </w:pPr>
      <w:bookmarkStart w:id="0" w:name="_Toc153888276"/>
      <w:r>
        <w:rPr>
          <w:rFonts w:ascii="Arial" w:hAnsi="Arial" w:cs="Arial"/>
          <w:sz w:val="20"/>
          <w:szCs w:val="20"/>
        </w:rPr>
        <w:lastRenderedPageBreak/>
        <w:t>Subject to contract / contract denied</w:t>
      </w:r>
      <w:bookmarkEnd w:id="0"/>
    </w:p>
    <w:p w14:paraId="330A8205" w14:textId="1E1FB79A" w:rsidR="00C73CBB" w:rsidRDefault="005769E0" w:rsidP="00A70812">
      <w:pPr>
        <w:jc w:val="both"/>
        <w:rPr>
          <w:rFonts w:ascii="Arial" w:hAnsi="Arial" w:cs="Arial"/>
          <w:b/>
          <w:bCs/>
          <w:sz w:val="20"/>
          <w:szCs w:val="20"/>
        </w:rPr>
      </w:pPr>
      <w:r>
        <w:rPr>
          <w:rFonts w:ascii="Arial" w:hAnsi="Arial" w:cs="Arial"/>
          <w:sz w:val="20"/>
          <w:szCs w:val="20"/>
        </w:rPr>
        <w:t>Framework Agreement with a Framework Member in a Framework Agreement for the provision, design and delivery of Digital Transformation &amp; Artificial Intelligence Programmes.</w:t>
      </w:r>
    </w:p>
    <w:p w14:paraId="52A3F7CE" w14:textId="261FF519" w:rsidR="006D4C46" w:rsidRPr="00925FA8" w:rsidRDefault="006D4C46" w:rsidP="00A70812">
      <w:pPr>
        <w:jc w:val="both"/>
        <w:rPr>
          <w:rFonts w:ascii="Arial" w:hAnsi="Arial" w:cs="Arial"/>
          <w:b/>
          <w:bCs/>
          <w:sz w:val="20"/>
          <w:szCs w:val="20"/>
        </w:rPr>
      </w:pPr>
      <w:r>
        <w:rPr>
          <w:rFonts w:ascii="Arial" w:hAnsi="Arial" w:cs="Arial"/>
          <w:b/>
          <w:bCs/>
          <w:sz w:val="20"/>
          <w:szCs w:val="20"/>
        </w:rPr>
        <w:t>Parties</w:t>
      </w:r>
    </w:p>
    <w:p w14:paraId="769BA357" w14:textId="7E70FD7C" w:rsidR="008C2591" w:rsidRPr="00F33204" w:rsidRDefault="008C2591" w:rsidP="0069718B">
      <w:pPr>
        <w:jc w:val="both"/>
        <w:rPr>
          <w:rFonts w:ascii="Arial" w:hAnsi="Arial" w:cs="Arial"/>
          <w:sz w:val="20"/>
          <w:szCs w:val="20"/>
        </w:rPr>
      </w:pPr>
      <w:r>
        <w:rPr>
          <w:rFonts w:ascii="Arial" w:hAnsi="Arial" w:cs="Arial"/>
          <w:sz w:val="20"/>
          <w:szCs w:val="20"/>
        </w:rPr>
        <w:t xml:space="preserve">The Irish Centre for Business Excellence of 2nd Floor, Park House, Arthurs Quay, Limerick V94 HW44. </w:t>
      </w:r>
    </w:p>
    <w:p w14:paraId="30090A2D" w14:textId="29928F99" w:rsidR="006D4C46" w:rsidRPr="00F33204" w:rsidRDefault="006D4C46" w:rsidP="0069718B">
      <w:pPr>
        <w:jc w:val="both"/>
        <w:rPr>
          <w:rFonts w:ascii="Arial" w:hAnsi="Arial" w:cs="Arial"/>
          <w:sz w:val="20"/>
          <w:szCs w:val="20"/>
        </w:rPr>
      </w:pPr>
      <w:r>
        <w:rPr>
          <w:rFonts w:ascii="Arial" w:hAnsi="Arial" w:cs="Arial"/>
          <w:sz w:val="20"/>
          <w:szCs w:val="20"/>
        </w:rPr>
        <w:t>(Hereinafter referred to as the ‘Contracting Authority)</w:t>
      </w:r>
    </w:p>
    <w:p w14:paraId="65D834CA" w14:textId="77777777" w:rsidR="006D4C46" w:rsidRPr="00F33204" w:rsidRDefault="006D4C46" w:rsidP="0069718B">
      <w:pPr>
        <w:jc w:val="both"/>
        <w:rPr>
          <w:rFonts w:ascii="Arial" w:hAnsi="Arial" w:cs="Arial"/>
          <w:sz w:val="20"/>
          <w:szCs w:val="20"/>
        </w:rPr>
      </w:pPr>
      <w:r>
        <w:rPr>
          <w:rFonts w:ascii="Arial" w:hAnsi="Arial" w:cs="Arial"/>
          <w:sz w:val="20"/>
          <w:szCs w:val="20"/>
        </w:rPr>
        <w:t>AND</w:t>
      </w:r>
    </w:p>
    <w:p w14:paraId="08F54FF1" w14:textId="56D21E00" w:rsidR="006D4C46" w:rsidRPr="00F33204" w:rsidRDefault="00417DAA" w:rsidP="0069718B">
      <w:pPr>
        <w:jc w:val="both"/>
        <w:rPr>
          <w:rFonts w:ascii="Arial" w:hAnsi="Arial" w:cs="Arial"/>
          <w:sz w:val="20"/>
          <w:szCs w:val="20"/>
        </w:rPr>
      </w:pPr>
      <w:r>
        <w:rPr>
          <w:rFonts w:ascii="Arial" w:hAnsi="Arial" w:cs="Arial"/>
          <w:color w:val="FF0000"/>
          <w:sz w:val="20"/>
          <w:szCs w:val="20"/>
        </w:rPr>
        <w:t xml:space="preserve">[name of framework Member] </w:t>
      </w:r>
      <w:r>
        <w:rPr>
          <w:rFonts w:ascii="Arial" w:hAnsi="Arial" w:cs="Arial"/>
          <w:sz w:val="20"/>
          <w:szCs w:val="20"/>
        </w:rPr>
        <w:t>of</w:t>
      </w:r>
      <w:r>
        <w:rPr>
          <w:rFonts w:ascii="Arial" w:hAnsi="Arial" w:cs="Arial"/>
          <w:color w:val="FF0000"/>
          <w:sz w:val="20"/>
          <w:szCs w:val="20"/>
        </w:rPr>
        <w:t xml:space="preserve"> [Address] </w:t>
      </w:r>
      <w:r>
        <w:rPr>
          <w:rFonts w:ascii="Arial" w:hAnsi="Arial" w:cs="Arial"/>
          <w:sz w:val="20"/>
          <w:szCs w:val="20"/>
        </w:rPr>
        <w:t>(Hereinafter referred to as the “Framework Member” or “Member”)</w:t>
      </w:r>
    </w:p>
    <w:p w14:paraId="4B7211F9" w14:textId="77777777" w:rsidR="00D35FE9" w:rsidRPr="00766FCE" w:rsidRDefault="00D35FE9" w:rsidP="00D35FE9">
      <w:pPr>
        <w:widowControl w:val="0"/>
        <w:spacing w:after="0"/>
        <w:rPr>
          <w:rFonts w:ascii="Arial" w:hAnsi="Arial" w:cs="Arial"/>
          <w:b/>
          <w:sz w:val="20"/>
          <w:szCs w:val="20"/>
        </w:rPr>
      </w:pPr>
      <w:r>
        <w:rPr>
          <w:rFonts w:ascii="Arial" w:hAnsi="Arial" w:cs="Arial"/>
          <w:b/>
          <w:sz w:val="20"/>
          <w:szCs w:val="20"/>
        </w:rPr>
        <w:t>Whereas: -</w:t>
      </w:r>
    </w:p>
    <w:p w14:paraId="7228556C" w14:textId="77777777" w:rsidR="00D35FE9" w:rsidRPr="00766FCE" w:rsidRDefault="00D35FE9" w:rsidP="00D35FE9">
      <w:pPr>
        <w:widowControl w:val="0"/>
        <w:spacing w:after="0"/>
        <w:ind w:left="720"/>
        <w:rPr>
          <w:rFonts w:ascii="Arial" w:hAnsi="Arial" w:cs="Arial"/>
          <w:sz w:val="20"/>
          <w:szCs w:val="20"/>
        </w:rPr>
      </w:pPr>
    </w:p>
    <w:p w14:paraId="1061F385" w14:textId="77777777" w:rsidR="00D35FE9" w:rsidRPr="00766FCE" w:rsidRDefault="00D35FE9" w:rsidP="00D35FE9">
      <w:pPr>
        <w:widowControl w:val="0"/>
        <w:numPr>
          <w:ilvl w:val="0"/>
          <w:numId w:val="17"/>
        </w:numPr>
        <w:spacing w:after="0" w:line="240" w:lineRule="auto"/>
        <w:jc w:val="both"/>
        <w:rPr>
          <w:rFonts w:ascii="Arial" w:hAnsi="Arial" w:cs="Arial"/>
          <w:sz w:val="20"/>
          <w:szCs w:val="20"/>
        </w:rPr>
      </w:pPr>
      <w:r>
        <w:rPr>
          <w:rFonts w:ascii="Arial" w:hAnsi="Arial" w:cs="Arial"/>
          <w:bCs/>
          <w:sz w:val="20"/>
          <w:szCs w:val="20"/>
        </w:rPr>
        <w:t>Irish Centre for Business Excellence on behalf of ICBE Business Excellence Skillnet &amp; ICBE Advanced Productivity Skillnet &amp; Aviation Skillnet</w:t>
      </w:r>
      <w:r>
        <w:rPr>
          <w:rFonts w:ascii="Arial" w:hAnsi="Arial" w:cs="Arial"/>
          <w:sz w:val="20"/>
          <w:szCs w:val="20"/>
        </w:rPr>
        <w:t xml:space="preserve"> hereinafter referred to as the “Contracting Authority” is the authority responsible for this procurement. </w:t>
      </w:r>
    </w:p>
    <w:p w14:paraId="18C7DC5B" w14:textId="45ADDEF8" w:rsidR="00D35FE9" w:rsidRPr="00766FCE" w:rsidRDefault="00D35FE9" w:rsidP="00D35FE9">
      <w:pPr>
        <w:pStyle w:val="ListParagraph"/>
        <w:numPr>
          <w:ilvl w:val="0"/>
          <w:numId w:val="17"/>
        </w:numPr>
        <w:spacing w:before="240" w:after="240"/>
        <w:jc w:val="both"/>
        <w:rPr>
          <w:rFonts w:ascii="Arial" w:hAnsi="Arial" w:cs="Arial"/>
          <w:sz w:val="20"/>
          <w:szCs w:val="20"/>
        </w:rPr>
      </w:pPr>
      <w:r>
        <w:rPr>
          <w:rFonts w:ascii="Arial" w:hAnsi="Arial" w:cs="Arial"/>
          <w:sz w:val="20"/>
          <w:szCs w:val="20"/>
        </w:rPr>
        <w:t>ICBE is co-funded by Skillnet Ireland and member companies. Skillnet Ireland is funded from the National Training Fund through the Department of Further and Higher Education, Research, Innovation and Science. Funding has been approved from Skillnet Ireland to provide training and skills development programmes for member companies for the period 2026-2028</w:t>
      </w:r>
    </w:p>
    <w:p w14:paraId="465D5AE3" w14:textId="77777777" w:rsidR="00D35FE9" w:rsidRPr="00766FCE" w:rsidRDefault="00D35FE9" w:rsidP="00D35FE9">
      <w:pPr>
        <w:widowControl w:val="0"/>
        <w:numPr>
          <w:ilvl w:val="0"/>
          <w:numId w:val="17"/>
        </w:numPr>
        <w:spacing w:after="0" w:line="240" w:lineRule="auto"/>
        <w:jc w:val="both"/>
        <w:rPr>
          <w:rFonts w:ascii="Arial" w:hAnsi="Arial" w:cs="Arial"/>
          <w:sz w:val="20"/>
          <w:szCs w:val="20"/>
        </w:rPr>
      </w:pPr>
      <w:r>
        <w:rPr>
          <w:rFonts w:ascii="Arial" w:hAnsi="Arial" w:cs="Arial"/>
          <w:sz w:val="20"/>
          <w:szCs w:val="20"/>
        </w:rPr>
        <w:t>ICBE requires the performance of the Services (as specified in the First Schedule) (the “</w:t>
      </w:r>
      <w:r>
        <w:rPr>
          <w:rFonts w:ascii="Arial" w:hAnsi="Arial" w:cs="Arial"/>
          <w:b/>
          <w:sz w:val="20"/>
          <w:szCs w:val="20"/>
        </w:rPr>
        <w:t>Services</w:t>
      </w:r>
      <w:r>
        <w:rPr>
          <w:rFonts w:ascii="Arial" w:hAnsi="Arial" w:cs="Arial"/>
          <w:sz w:val="20"/>
          <w:szCs w:val="20"/>
        </w:rPr>
        <w:t>”).</w:t>
      </w:r>
    </w:p>
    <w:p w14:paraId="0674896A" w14:textId="77777777" w:rsidR="00D35FE9" w:rsidRPr="00766FCE" w:rsidRDefault="00D35FE9" w:rsidP="00D35FE9">
      <w:pPr>
        <w:widowControl w:val="0"/>
        <w:spacing w:after="0"/>
        <w:ind w:left="720"/>
        <w:rPr>
          <w:rFonts w:ascii="Arial" w:hAnsi="Arial" w:cs="Arial"/>
          <w:sz w:val="20"/>
          <w:szCs w:val="20"/>
        </w:rPr>
      </w:pPr>
    </w:p>
    <w:p w14:paraId="3FC85DE8" w14:textId="11B53373" w:rsidR="00D35FE9" w:rsidRPr="00766FCE" w:rsidRDefault="00D35FE9" w:rsidP="00D35FE9">
      <w:pPr>
        <w:widowControl w:val="0"/>
        <w:numPr>
          <w:ilvl w:val="0"/>
          <w:numId w:val="17"/>
        </w:numPr>
        <w:spacing w:after="0" w:line="240" w:lineRule="auto"/>
        <w:jc w:val="both"/>
        <w:rPr>
          <w:rFonts w:ascii="Arial" w:hAnsi="Arial" w:cs="Arial"/>
          <w:sz w:val="20"/>
          <w:szCs w:val="20"/>
        </w:rPr>
      </w:pPr>
      <w:r>
        <w:rPr>
          <w:rFonts w:ascii="Arial" w:hAnsi="Arial" w:cs="Arial"/>
          <w:sz w:val="20"/>
          <w:szCs w:val="20"/>
        </w:rPr>
        <w:t>The Framework Member is an independent Service Provider in the business of providing the Services required by ICBE and has the requisite skill, knowledge and expertise in that field.</w:t>
      </w:r>
    </w:p>
    <w:p w14:paraId="04C7622E" w14:textId="77777777" w:rsidR="00D35FE9" w:rsidRPr="00766FCE" w:rsidRDefault="00D35FE9" w:rsidP="00D35FE9">
      <w:pPr>
        <w:widowControl w:val="0"/>
        <w:spacing w:after="0"/>
        <w:ind w:left="720"/>
        <w:rPr>
          <w:rFonts w:ascii="Arial" w:hAnsi="Arial" w:cs="Arial"/>
          <w:sz w:val="20"/>
          <w:szCs w:val="20"/>
        </w:rPr>
      </w:pPr>
    </w:p>
    <w:p w14:paraId="700E2A77" w14:textId="20D0D8FF" w:rsidR="00D35FE9" w:rsidRPr="00766FCE" w:rsidRDefault="00D35FE9" w:rsidP="00D35FE9">
      <w:pPr>
        <w:widowControl w:val="0"/>
        <w:numPr>
          <w:ilvl w:val="0"/>
          <w:numId w:val="17"/>
        </w:numPr>
        <w:spacing w:after="0" w:line="240" w:lineRule="auto"/>
        <w:jc w:val="both"/>
        <w:rPr>
          <w:rFonts w:ascii="Arial" w:hAnsi="Arial" w:cs="Arial"/>
          <w:sz w:val="20"/>
          <w:szCs w:val="20"/>
        </w:rPr>
      </w:pPr>
      <w:r>
        <w:rPr>
          <w:rFonts w:ascii="Arial" w:hAnsi="Arial" w:cs="Arial"/>
          <w:sz w:val="20"/>
          <w:szCs w:val="20"/>
        </w:rPr>
        <w:t>The Framework Member has provided details on their relevant experience, expertise and qualifications (detailed in Schedule 2) and has agreed with ICBE to provide the Services on the terms and conditions set out below.</w:t>
      </w:r>
    </w:p>
    <w:p w14:paraId="6A801A6D" w14:textId="77777777" w:rsidR="00D35FE9" w:rsidRPr="00766FCE" w:rsidRDefault="00D35FE9" w:rsidP="00D35FE9">
      <w:pPr>
        <w:widowControl w:val="0"/>
        <w:spacing w:after="0"/>
        <w:ind w:left="720"/>
        <w:rPr>
          <w:rFonts w:ascii="Arial" w:hAnsi="Arial" w:cs="Arial"/>
          <w:sz w:val="20"/>
          <w:szCs w:val="20"/>
        </w:rPr>
      </w:pPr>
    </w:p>
    <w:p w14:paraId="4F82C9E6" w14:textId="3B687898" w:rsidR="00D35FE9" w:rsidRPr="00766FCE" w:rsidRDefault="00D35FE9" w:rsidP="00D35FE9">
      <w:pPr>
        <w:widowControl w:val="0"/>
        <w:numPr>
          <w:ilvl w:val="0"/>
          <w:numId w:val="17"/>
        </w:numPr>
        <w:spacing w:after="0" w:line="240" w:lineRule="auto"/>
        <w:jc w:val="both"/>
        <w:rPr>
          <w:rFonts w:ascii="Arial" w:hAnsi="Arial" w:cs="Arial"/>
          <w:sz w:val="20"/>
          <w:szCs w:val="20"/>
        </w:rPr>
      </w:pPr>
      <w:r>
        <w:rPr>
          <w:rFonts w:ascii="Arial" w:hAnsi="Arial" w:cs="Arial"/>
          <w:sz w:val="20"/>
          <w:szCs w:val="20"/>
        </w:rPr>
        <w:t>In reliance upon the Framework Members skill, knowledge and expertise, ICBE wishes to engage the Framework Member to provide the Services in accordance with the provisions of this agreement (the “</w:t>
      </w:r>
      <w:r>
        <w:rPr>
          <w:rFonts w:ascii="Arial" w:hAnsi="Arial" w:cs="Arial"/>
          <w:b/>
          <w:sz w:val="20"/>
          <w:szCs w:val="20"/>
        </w:rPr>
        <w:t>Agreement</w:t>
      </w:r>
      <w:r>
        <w:rPr>
          <w:rFonts w:ascii="Arial" w:hAnsi="Arial" w:cs="Arial"/>
          <w:sz w:val="20"/>
          <w:szCs w:val="20"/>
        </w:rPr>
        <w:t>”).</w:t>
      </w:r>
    </w:p>
    <w:p w14:paraId="725A5E72" w14:textId="77777777" w:rsidR="00D35FE9" w:rsidRPr="00F33204" w:rsidRDefault="00D35FE9" w:rsidP="0069718B">
      <w:pPr>
        <w:jc w:val="both"/>
        <w:rPr>
          <w:rFonts w:ascii="Arial" w:hAnsi="Arial" w:cs="Arial"/>
          <w:sz w:val="20"/>
          <w:szCs w:val="20"/>
        </w:rPr>
      </w:pPr>
    </w:p>
    <w:p w14:paraId="46088D51" w14:textId="77777777" w:rsidR="006D4C46" w:rsidRPr="00F33204" w:rsidRDefault="006D4C46" w:rsidP="0069718B">
      <w:pPr>
        <w:jc w:val="both"/>
        <w:rPr>
          <w:rFonts w:ascii="Arial" w:hAnsi="Arial" w:cs="Arial"/>
          <w:b/>
          <w:bCs/>
          <w:sz w:val="20"/>
          <w:szCs w:val="20"/>
        </w:rPr>
      </w:pPr>
      <w:r>
        <w:rPr>
          <w:rFonts w:ascii="Arial" w:hAnsi="Arial" w:cs="Arial"/>
          <w:b/>
          <w:bCs/>
          <w:sz w:val="20"/>
          <w:szCs w:val="20"/>
        </w:rPr>
        <w:t>Background</w:t>
      </w:r>
    </w:p>
    <w:p w14:paraId="686BBACB" w14:textId="54B34A69" w:rsidR="00437F27" w:rsidRPr="00925FA8" w:rsidRDefault="006D4C46" w:rsidP="0069718B">
      <w:pPr>
        <w:jc w:val="both"/>
        <w:rPr>
          <w:rFonts w:ascii="Arial" w:hAnsi="Arial" w:cs="Arial"/>
          <w:sz w:val="20"/>
          <w:szCs w:val="20"/>
        </w:rPr>
      </w:pPr>
      <w:r>
        <w:rPr>
          <w:rFonts w:ascii="Arial" w:hAnsi="Arial" w:cs="Arial"/>
          <w:sz w:val="20"/>
          <w:szCs w:val="20"/>
        </w:rPr>
        <w:t>The Contracting Authority has conducted a tender competition in accordance with Directive 2014/24/EU and all applicable procurement rules for the establishment of a framework agreement (within the meaning of the aforesaid directive) with multiple Framework Members.</w:t>
      </w:r>
    </w:p>
    <w:p w14:paraId="1A3920E2" w14:textId="4A7C483E" w:rsidR="006D4C46" w:rsidRPr="00925FA8" w:rsidRDefault="006D4C46" w:rsidP="0069718B">
      <w:pPr>
        <w:jc w:val="both"/>
        <w:rPr>
          <w:rFonts w:ascii="Arial" w:hAnsi="Arial" w:cs="Arial"/>
          <w:sz w:val="20"/>
          <w:szCs w:val="20"/>
        </w:rPr>
      </w:pPr>
      <w:r>
        <w:rPr>
          <w:rFonts w:ascii="Arial" w:hAnsi="Arial" w:cs="Arial"/>
          <w:sz w:val="20"/>
          <w:szCs w:val="20"/>
        </w:rPr>
        <w:t>The tender competition under the open procedure was advertised in the Official Journal of the European Union on [TBC] with a notice publication number [TBC] and on the eTenders website on [TBC] with a CFT ID [TBC] (the ‘Contract Notice’).</w:t>
      </w:r>
      <w:r>
        <w:rPr>
          <w:rFonts w:ascii="Arial" w:hAnsi="Arial" w:cs="Arial"/>
          <w:color w:val="FF0000"/>
          <w:sz w:val="20"/>
          <w:szCs w:val="20"/>
        </w:rPr>
      </w:r>
      <w:r>
        <w:rPr>
          <w:rFonts w:ascii="Arial" w:hAnsi="Arial" w:cs="Arial"/>
          <w:sz w:val="20"/>
          <w:szCs w:val="20"/>
        </w:rPr>
      </w:r>
    </w:p>
    <w:p w14:paraId="1CAF3B2C" w14:textId="77777777" w:rsidR="006D4C46" w:rsidRPr="00925FA8" w:rsidRDefault="006D4C46" w:rsidP="0069718B">
      <w:pPr>
        <w:jc w:val="both"/>
        <w:rPr>
          <w:rFonts w:ascii="Arial" w:hAnsi="Arial" w:cs="Arial"/>
          <w:b/>
          <w:bCs/>
          <w:sz w:val="20"/>
          <w:szCs w:val="20"/>
        </w:rPr>
      </w:pPr>
      <w:r>
        <w:rPr>
          <w:rFonts w:ascii="Arial" w:hAnsi="Arial" w:cs="Arial"/>
          <w:b/>
          <w:bCs/>
          <w:sz w:val="20"/>
          <w:szCs w:val="20"/>
        </w:rPr>
        <w:t>Definitions</w:t>
      </w:r>
    </w:p>
    <w:p w14:paraId="59623315" w14:textId="69B3EC76" w:rsidR="00CE6092" w:rsidRPr="00925FA8" w:rsidRDefault="00CE6092" w:rsidP="00CE6092">
      <w:pPr>
        <w:jc w:val="both"/>
        <w:rPr>
          <w:rFonts w:ascii="Arial" w:hAnsi="Arial" w:cs="Arial"/>
          <w:sz w:val="20"/>
          <w:szCs w:val="20"/>
        </w:rPr>
      </w:pPr>
      <w:r>
        <w:rPr>
          <w:rFonts w:ascii="Arial" w:hAnsi="Arial" w:cs="Arial"/>
          <w:sz w:val="20"/>
          <w:szCs w:val="20"/>
        </w:rPr>
        <w:t>“Call for Tender / Request for Tender” means the document issued by the Contracting Authority on [TBC], with the aim of establishing the framework agreement;</w:t>
      </w:r>
      <w:r>
        <w:rPr>
          <w:rFonts w:ascii="Arial" w:hAnsi="Arial" w:cs="Arial"/>
          <w:b/>
          <w:bCs/>
          <w:sz w:val="20"/>
          <w:szCs w:val="20"/>
        </w:rPr>
      </w:r>
      <w:r>
        <w:rPr>
          <w:rFonts w:ascii="Arial" w:hAnsi="Arial" w:cs="Arial"/>
          <w:sz w:val="20"/>
          <w:szCs w:val="20"/>
        </w:rPr>
      </w:r>
    </w:p>
    <w:p w14:paraId="097DBBE3" w14:textId="0B559216" w:rsidR="006D4C46" w:rsidRPr="00925FA8" w:rsidRDefault="006D4C46" w:rsidP="0069718B">
      <w:pPr>
        <w:jc w:val="both"/>
        <w:rPr>
          <w:rFonts w:ascii="Arial" w:hAnsi="Arial" w:cs="Arial"/>
          <w:sz w:val="20"/>
          <w:szCs w:val="20"/>
        </w:rPr>
      </w:pPr>
      <w:r>
        <w:rPr>
          <w:rFonts w:ascii="Arial" w:hAnsi="Arial" w:cs="Arial"/>
          <w:sz w:val="20"/>
          <w:szCs w:val="20"/>
        </w:rPr>
        <w:t>“</w:t>
      </w:r>
      <w:r>
        <w:rPr>
          <w:rFonts w:ascii="Arial" w:hAnsi="Arial" w:cs="Arial"/>
          <w:b/>
          <w:bCs/>
          <w:sz w:val="20"/>
          <w:szCs w:val="20"/>
        </w:rPr>
        <w:t>Call Off Contract</w:t>
      </w:r>
      <w:r>
        <w:rPr>
          <w:rFonts w:ascii="Arial" w:hAnsi="Arial" w:cs="Arial"/>
          <w:sz w:val="20"/>
          <w:szCs w:val="20"/>
        </w:rPr>
        <w:t xml:space="preserve">” means any contract awarded on foot of this framework agreement; </w:t>
      </w:r>
    </w:p>
    <w:p w14:paraId="379DB015" w14:textId="63A687E2" w:rsidR="006D4C46" w:rsidRPr="00925FA8" w:rsidRDefault="006D4C46" w:rsidP="0069718B">
      <w:pPr>
        <w:jc w:val="both"/>
        <w:rPr>
          <w:rFonts w:ascii="Arial" w:hAnsi="Arial" w:cs="Arial"/>
          <w:sz w:val="20"/>
          <w:szCs w:val="20"/>
        </w:rPr>
      </w:pPr>
      <w:r>
        <w:rPr>
          <w:rFonts w:ascii="Arial" w:hAnsi="Arial" w:cs="Arial"/>
          <w:sz w:val="20"/>
          <w:szCs w:val="20"/>
        </w:rPr>
        <w:t>“</w:t>
      </w:r>
      <w:r>
        <w:rPr>
          <w:rFonts w:ascii="Arial" w:hAnsi="Arial" w:cs="Arial"/>
          <w:b/>
          <w:bCs/>
          <w:sz w:val="20"/>
          <w:szCs w:val="20"/>
        </w:rPr>
        <w:t>Call Off Request</w:t>
      </w:r>
      <w:r>
        <w:rPr>
          <w:rFonts w:ascii="Arial" w:hAnsi="Arial" w:cs="Arial"/>
          <w:sz w:val="20"/>
          <w:szCs w:val="20"/>
        </w:rPr>
        <w:t>” means the request issued by the Contracting Authority to a Framework Member instructing that Framework Member, to provide the required Services;</w:t>
      </w:r>
    </w:p>
    <w:p w14:paraId="3778ED72" w14:textId="6F21B346" w:rsidR="006D4C46" w:rsidRPr="00925FA8" w:rsidRDefault="006D4C46" w:rsidP="0069718B">
      <w:pPr>
        <w:jc w:val="both"/>
        <w:rPr>
          <w:rFonts w:ascii="Arial" w:hAnsi="Arial" w:cs="Arial"/>
          <w:sz w:val="20"/>
          <w:szCs w:val="20"/>
        </w:rPr>
      </w:pPr>
      <w:r>
        <w:rPr>
          <w:rFonts w:ascii="Arial" w:hAnsi="Arial" w:cs="Arial"/>
          <w:sz w:val="20"/>
          <w:szCs w:val="20"/>
        </w:rPr>
        <w:lastRenderedPageBreak/>
        <w:t>“</w:t>
      </w:r>
      <w:r>
        <w:rPr>
          <w:rFonts w:ascii="Arial" w:hAnsi="Arial" w:cs="Arial"/>
          <w:b/>
          <w:bCs/>
          <w:sz w:val="20"/>
          <w:szCs w:val="20"/>
        </w:rPr>
        <w:t>Commencement Date</w:t>
      </w:r>
      <w:r>
        <w:rPr>
          <w:rFonts w:ascii="Arial" w:hAnsi="Arial" w:cs="Arial"/>
          <w:sz w:val="20"/>
          <w:szCs w:val="20"/>
        </w:rPr>
        <w:t>” means after [TBC];</w:t>
      </w:r>
    </w:p>
    <w:p w14:paraId="353A03C2" w14:textId="56916F86" w:rsidR="006D4C46" w:rsidRPr="00925FA8" w:rsidRDefault="006D4C46" w:rsidP="0069718B">
      <w:pPr>
        <w:jc w:val="both"/>
        <w:rPr>
          <w:rFonts w:ascii="Arial" w:hAnsi="Arial" w:cs="Arial"/>
          <w:sz w:val="20"/>
          <w:szCs w:val="20"/>
        </w:rPr>
      </w:pPr>
      <w:r>
        <w:rPr>
          <w:rFonts w:ascii="Arial" w:hAnsi="Arial" w:cs="Arial"/>
          <w:sz w:val="20"/>
          <w:szCs w:val="20"/>
        </w:rPr>
        <w:t>“</w:t>
      </w:r>
      <w:r>
        <w:rPr>
          <w:rFonts w:ascii="Arial" w:hAnsi="Arial" w:cs="Arial"/>
          <w:b/>
          <w:bCs/>
          <w:sz w:val="20"/>
          <w:szCs w:val="20"/>
        </w:rPr>
        <w:t>Competitive Procedure</w:t>
      </w:r>
      <w:r>
        <w:rPr>
          <w:rFonts w:ascii="Arial" w:hAnsi="Arial" w:cs="Arial"/>
          <w:sz w:val="20"/>
          <w:szCs w:val="20"/>
        </w:rPr>
        <w:t>” means the process leading to the establishment of this Framework Agreement and/or award of a contract on foot of this Framework Agreement;</w:t>
      </w:r>
    </w:p>
    <w:p w14:paraId="0DAEFF0C" w14:textId="77777777" w:rsidR="006D4C46" w:rsidRPr="00925FA8" w:rsidRDefault="006D4C46" w:rsidP="0069718B">
      <w:pPr>
        <w:jc w:val="both"/>
        <w:rPr>
          <w:rFonts w:ascii="Arial" w:hAnsi="Arial" w:cs="Arial"/>
          <w:sz w:val="20"/>
          <w:szCs w:val="20"/>
        </w:rPr>
      </w:pPr>
      <w:r>
        <w:rPr>
          <w:rFonts w:ascii="Arial" w:hAnsi="Arial" w:cs="Arial"/>
          <w:sz w:val="20"/>
          <w:szCs w:val="20"/>
        </w:rPr>
        <w:t>“</w:t>
      </w:r>
      <w:r>
        <w:rPr>
          <w:rFonts w:ascii="Arial" w:hAnsi="Arial" w:cs="Arial"/>
          <w:b/>
          <w:bCs/>
          <w:sz w:val="20"/>
          <w:szCs w:val="20"/>
        </w:rPr>
        <w:t>Contract</w:t>
      </w:r>
      <w:r>
        <w:rPr>
          <w:rFonts w:ascii="Arial" w:hAnsi="Arial" w:cs="Arial"/>
          <w:sz w:val="20"/>
          <w:szCs w:val="20"/>
        </w:rPr>
        <w:t>” means a contract which falls within the scope of this Framework Agreement and for which the Contracting Authority conducts a Competitive Procedure under the terms of this Agreement;</w:t>
      </w:r>
    </w:p>
    <w:p w14:paraId="0D7B3379" w14:textId="77777777" w:rsidR="006D4C46" w:rsidRPr="00925FA8" w:rsidRDefault="006D4C46" w:rsidP="0069718B">
      <w:pPr>
        <w:jc w:val="both"/>
        <w:rPr>
          <w:rFonts w:ascii="Arial" w:hAnsi="Arial" w:cs="Arial"/>
          <w:sz w:val="20"/>
          <w:szCs w:val="20"/>
        </w:rPr>
      </w:pPr>
      <w:r>
        <w:rPr>
          <w:rFonts w:ascii="Arial" w:hAnsi="Arial" w:cs="Arial"/>
          <w:sz w:val="20"/>
          <w:szCs w:val="20"/>
        </w:rPr>
        <w:t>“</w:t>
      </w:r>
      <w:r>
        <w:rPr>
          <w:rFonts w:ascii="Arial" w:hAnsi="Arial" w:cs="Arial"/>
          <w:b/>
          <w:bCs/>
          <w:sz w:val="20"/>
          <w:szCs w:val="20"/>
        </w:rPr>
        <w:t>Framework Agreement</w:t>
      </w:r>
      <w:r>
        <w:rPr>
          <w:rFonts w:ascii="Arial" w:hAnsi="Arial" w:cs="Arial"/>
          <w:sz w:val="20"/>
          <w:szCs w:val="20"/>
        </w:rPr>
        <w:t>” means these terms and conditions, including any Schedules hereto;</w:t>
      </w:r>
    </w:p>
    <w:p w14:paraId="4A7260B4" w14:textId="3B79C1FE" w:rsidR="006D4C46" w:rsidRPr="00925FA8" w:rsidRDefault="006D4C46" w:rsidP="0069718B">
      <w:pPr>
        <w:jc w:val="both"/>
        <w:rPr>
          <w:rFonts w:ascii="Arial" w:hAnsi="Arial" w:cs="Arial"/>
          <w:sz w:val="20"/>
          <w:szCs w:val="20"/>
        </w:rPr>
      </w:pPr>
      <w:r>
        <w:rPr>
          <w:rFonts w:ascii="Arial" w:hAnsi="Arial" w:cs="Arial"/>
          <w:sz w:val="20"/>
          <w:szCs w:val="20"/>
        </w:rPr>
        <w:t>“</w:t>
      </w:r>
      <w:r>
        <w:rPr>
          <w:rFonts w:ascii="Arial" w:hAnsi="Arial" w:cs="Arial"/>
          <w:b/>
          <w:bCs/>
          <w:sz w:val="20"/>
          <w:szCs w:val="20"/>
        </w:rPr>
        <w:t>Framework Member</w:t>
      </w:r>
      <w:r>
        <w:rPr>
          <w:rFonts w:ascii="Arial" w:hAnsi="Arial" w:cs="Arial"/>
          <w:sz w:val="20"/>
          <w:szCs w:val="20"/>
        </w:rPr>
        <w:t xml:space="preserve">” means the supplier or service provider formally appointed to the Framework Agreement on foot of a Competitive Procedure; </w:t>
      </w:r>
    </w:p>
    <w:p w14:paraId="20F4B8A0" w14:textId="77777777" w:rsidR="006D4C46" w:rsidRPr="00925FA8" w:rsidRDefault="006D4C46" w:rsidP="0069718B">
      <w:pPr>
        <w:jc w:val="both"/>
        <w:rPr>
          <w:rFonts w:ascii="Arial" w:hAnsi="Arial" w:cs="Arial"/>
          <w:sz w:val="20"/>
          <w:szCs w:val="20"/>
        </w:rPr>
      </w:pPr>
      <w:r>
        <w:rPr>
          <w:rFonts w:ascii="Arial" w:hAnsi="Arial" w:cs="Arial"/>
          <w:sz w:val="20"/>
          <w:szCs w:val="20"/>
        </w:rPr>
        <w:t>“</w:t>
      </w:r>
      <w:r>
        <w:rPr>
          <w:rFonts w:ascii="Arial" w:hAnsi="Arial" w:cs="Arial"/>
          <w:b/>
          <w:bCs/>
          <w:sz w:val="20"/>
          <w:szCs w:val="20"/>
        </w:rPr>
        <w:t>Framework Period</w:t>
      </w:r>
      <w:r>
        <w:rPr>
          <w:rFonts w:ascii="Arial" w:hAnsi="Arial" w:cs="Arial"/>
          <w:sz w:val="20"/>
          <w:szCs w:val="20"/>
        </w:rPr>
        <w:t>” means the period in years set out in Clause 2.2;</w:t>
      </w:r>
    </w:p>
    <w:p w14:paraId="675BA6CB" w14:textId="1F9E3E01" w:rsidR="006D4C46" w:rsidRPr="00925FA8" w:rsidRDefault="006D4C46" w:rsidP="0069718B">
      <w:pPr>
        <w:jc w:val="both"/>
        <w:rPr>
          <w:rFonts w:ascii="Arial" w:hAnsi="Arial" w:cs="Arial"/>
          <w:sz w:val="20"/>
          <w:szCs w:val="20"/>
        </w:rPr>
      </w:pPr>
      <w:r>
        <w:rPr>
          <w:rFonts w:ascii="Arial" w:hAnsi="Arial" w:cs="Arial"/>
          <w:sz w:val="20"/>
          <w:szCs w:val="20"/>
        </w:rPr>
        <w:t>“</w:t>
      </w:r>
      <w:r>
        <w:rPr>
          <w:rFonts w:ascii="Arial" w:hAnsi="Arial" w:cs="Arial"/>
          <w:b/>
          <w:bCs/>
          <w:sz w:val="20"/>
          <w:szCs w:val="20"/>
        </w:rPr>
        <w:t>Party</w:t>
      </w:r>
      <w:r>
        <w:rPr>
          <w:rFonts w:ascii="Arial" w:hAnsi="Arial" w:cs="Arial"/>
          <w:sz w:val="20"/>
          <w:szCs w:val="20"/>
        </w:rPr>
        <w:t>” means the Contracting Authority and/or the Framework Members;</w:t>
      </w:r>
    </w:p>
    <w:p w14:paraId="1212625B" w14:textId="04237F3F" w:rsidR="006D4C46" w:rsidRPr="00925FA8" w:rsidRDefault="006D4C46" w:rsidP="0069718B">
      <w:pPr>
        <w:jc w:val="both"/>
        <w:rPr>
          <w:rFonts w:ascii="Arial" w:hAnsi="Arial" w:cs="Arial"/>
          <w:sz w:val="20"/>
          <w:szCs w:val="20"/>
        </w:rPr>
      </w:pPr>
      <w:r>
        <w:rPr>
          <w:rFonts w:ascii="Arial" w:hAnsi="Arial" w:cs="Arial"/>
          <w:sz w:val="20"/>
          <w:szCs w:val="20"/>
        </w:rPr>
        <w:t>“</w:t>
      </w:r>
      <w:r>
        <w:rPr>
          <w:rFonts w:ascii="Arial" w:hAnsi="Arial" w:cs="Arial"/>
          <w:b/>
          <w:bCs/>
          <w:sz w:val="20"/>
          <w:szCs w:val="20"/>
        </w:rPr>
        <w:t>Other Conditions</w:t>
      </w:r>
      <w:r>
        <w:rPr>
          <w:rFonts w:ascii="Arial" w:hAnsi="Arial" w:cs="Arial"/>
          <w:sz w:val="20"/>
          <w:szCs w:val="20"/>
        </w:rPr>
        <w:t>” means for example contract Terms and Conditions, Special Terms and Conditions and/or Service Level Agreement as may be appropriate;</w:t>
      </w:r>
    </w:p>
    <w:p w14:paraId="6653F16E" w14:textId="72BD79D5" w:rsidR="006D4C46" w:rsidRPr="00925FA8" w:rsidRDefault="006D4C46" w:rsidP="0069718B">
      <w:pPr>
        <w:jc w:val="both"/>
        <w:rPr>
          <w:rFonts w:ascii="Arial" w:hAnsi="Arial" w:cs="Arial"/>
          <w:sz w:val="20"/>
          <w:szCs w:val="20"/>
        </w:rPr>
      </w:pPr>
      <w:r>
        <w:rPr>
          <w:rFonts w:ascii="Arial" w:hAnsi="Arial" w:cs="Arial"/>
          <w:sz w:val="20"/>
          <w:szCs w:val="20"/>
        </w:rPr>
        <w:t>“</w:t>
      </w:r>
      <w:r>
        <w:rPr>
          <w:rFonts w:ascii="Arial" w:hAnsi="Arial" w:cs="Arial"/>
          <w:b/>
          <w:bCs/>
          <w:sz w:val="20"/>
          <w:szCs w:val="20"/>
        </w:rPr>
        <w:t>Supplementary Request for Tender</w:t>
      </w:r>
      <w:r>
        <w:rPr>
          <w:rFonts w:ascii="Arial" w:hAnsi="Arial" w:cs="Arial"/>
          <w:sz w:val="20"/>
          <w:szCs w:val="20"/>
        </w:rPr>
        <w:t xml:space="preserve">” means a new competition between all the Framework Members for the award of a contract falling within the scope of the Framework Agreement; </w:t>
      </w:r>
    </w:p>
    <w:p w14:paraId="3D6207E4" w14:textId="31AC1137" w:rsidR="006D4C46" w:rsidRPr="00925FA8" w:rsidRDefault="006D4C46" w:rsidP="0069718B">
      <w:pPr>
        <w:jc w:val="both"/>
        <w:rPr>
          <w:rFonts w:ascii="Arial" w:hAnsi="Arial" w:cs="Arial"/>
          <w:sz w:val="20"/>
          <w:szCs w:val="20"/>
        </w:rPr>
      </w:pPr>
      <w:r>
        <w:rPr>
          <w:rFonts w:ascii="Arial" w:hAnsi="Arial" w:cs="Arial"/>
          <w:sz w:val="20"/>
          <w:szCs w:val="20"/>
        </w:rPr>
        <w:t>“</w:t>
      </w:r>
      <w:r>
        <w:rPr>
          <w:rFonts w:ascii="Arial" w:hAnsi="Arial" w:cs="Arial"/>
          <w:b/>
          <w:bCs/>
          <w:sz w:val="20"/>
          <w:szCs w:val="20"/>
        </w:rPr>
        <w:t>Supplementary Tender</w:t>
      </w:r>
      <w:r>
        <w:rPr>
          <w:rFonts w:ascii="Arial" w:hAnsi="Arial" w:cs="Arial"/>
          <w:sz w:val="20"/>
          <w:szCs w:val="20"/>
        </w:rPr>
        <w:t xml:space="preserve">” means the submission of the Framework Member in response to a Supplementary Request for Tender; </w:t>
      </w:r>
    </w:p>
    <w:p w14:paraId="05D3B1B8" w14:textId="3234FBB7" w:rsidR="003B4B3E" w:rsidRPr="00925FA8" w:rsidRDefault="006D4C46" w:rsidP="0069718B">
      <w:pPr>
        <w:jc w:val="both"/>
        <w:rPr>
          <w:rFonts w:ascii="Arial" w:hAnsi="Arial" w:cs="Arial"/>
          <w:sz w:val="20"/>
          <w:szCs w:val="20"/>
        </w:rPr>
      </w:pPr>
      <w:r>
        <w:rPr>
          <w:rFonts w:ascii="Arial" w:hAnsi="Arial" w:cs="Arial"/>
          <w:sz w:val="20"/>
          <w:szCs w:val="20"/>
        </w:rPr>
        <w:t>“</w:t>
      </w:r>
      <w:r>
        <w:rPr>
          <w:rFonts w:ascii="Arial" w:hAnsi="Arial" w:cs="Arial"/>
          <w:b/>
          <w:bCs/>
          <w:sz w:val="20"/>
          <w:szCs w:val="20"/>
        </w:rPr>
        <w:t>Tender</w:t>
      </w:r>
      <w:r>
        <w:rPr>
          <w:rFonts w:ascii="Arial" w:hAnsi="Arial" w:cs="Arial"/>
          <w:sz w:val="20"/>
          <w:szCs w:val="20"/>
        </w:rPr>
        <w:t>” means the submission by the Framework Members in response to the Request for Tender, together with any clarifications, additions or amendments accepted by the Contracting Authority.</w:t>
      </w:r>
    </w:p>
    <w:p w14:paraId="35A96E47" w14:textId="77777777" w:rsidR="003B4B3E" w:rsidRPr="00925FA8" w:rsidRDefault="003B4B3E">
      <w:pPr>
        <w:rPr>
          <w:rFonts w:ascii="Arial" w:hAnsi="Arial" w:cs="Arial"/>
          <w:sz w:val="20"/>
          <w:szCs w:val="20"/>
        </w:rPr>
      </w:pPr>
      <w:r>
        <w:rPr>
          <w:rFonts w:ascii="Arial" w:hAnsi="Arial" w:cs="Arial"/>
          <w:sz w:val="20"/>
          <w:szCs w:val="20"/>
        </w:rPr>
        <w:br w:type="page"/>
      </w:r>
    </w:p>
    <w:p w14:paraId="7C4C6D18" w14:textId="53BBB582" w:rsidR="006D4C46" w:rsidRPr="00925FA8" w:rsidRDefault="006D4C46" w:rsidP="0069718B">
      <w:pPr>
        <w:pStyle w:val="Heading1"/>
        <w:jc w:val="both"/>
        <w:rPr>
          <w:rFonts w:ascii="Arial" w:hAnsi="Arial" w:cs="Arial"/>
          <w:sz w:val="20"/>
          <w:szCs w:val="20"/>
        </w:rPr>
      </w:pPr>
      <w:bookmarkStart w:id="1" w:name="_Toc153888277"/>
      <w:r>
        <w:rPr>
          <w:rFonts w:ascii="Arial" w:hAnsi="Arial" w:cs="Arial"/>
          <w:sz w:val="20"/>
          <w:szCs w:val="20"/>
        </w:rPr>
        <w:lastRenderedPageBreak/>
        <w:t>Appointment of Framework Member</w:t>
      </w:r>
      <w:bookmarkEnd w:id="1"/>
    </w:p>
    <w:p w14:paraId="53DD9A27" w14:textId="124DC110" w:rsidR="006D4C46" w:rsidRPr="00925FA8" w:rsidRDefault="006D4C46" w:rsidP="00E55014">
      <w:pPr>
        <w:pStyle w:val="ListParagraph"/>
        <w:numPr>
          <w:ilvl w:val="1"/>
          <w:numId w:val="3"/>
        </w:numPr>
        <w:ind w:left="720" w:hanging="720"/>
        <w:contextualSpacing w:val="0"/>
        <w:jc w:val="both"/>
        <w:rPr>
          <w:rFonts w:ascii="Arial" w:hAnsi="Arial" w:cs="Arial"/>
          <w:sz w:val="20"/>
          <w:szCs w:val="20"/>
        </w:rPr>
      </w:pPr>
      <w:r>
        <w:rPr>
          <w:rFonts w:ascii="Arial" w:hAnsi="Arial" w:cs="Arial"/>
          <w:sz w:val="20"/>
          <w:szCs w:val="20"/>
        </w:rPr>
        <w:t>The Framework Member accepts its appointment as one of several framework Members to provide Services, if instructed to do so from time to time by the Contracting Authority, under the terms and conditions of this Framework Agreement.</w:t>
      </w:r>
    </w:p>
    <w:p w14:paraId="6231E838" w14:textId="10B1B604" w:rsidR="006D4C46" w:rsidRPr="00925FA8" w:rsidRDefault="006D4C46" w:rsidP="009C2BA7">
      <w:pPr>
        <w:pStyle w:val="ListParagraph"/>
        <w:numPr>
          <w:ilvl w:val="1"/>
          <w:numId w:val="3"/>
        </w:numPr>
        <w:ind w:left="720" w:hanging="720"/>
        <w:contextualSpacing w:val="0"/>
        <w:jc w:val="both"/>
        <w:rPr>
          <w:rFonts w:ascii="Arial" w:hAnsi="Arial" w:cs="Arial"/>
          <w:sz w:val="20"/>
          <w:szCs w:val="20"/>
        </w:rPr>
      </w:pPr>
      <w:r>
        <w:rPr>
          <w:rFonts w:ascii="Arial" w:hAnsi="Arial" w:cs="Arial"/>
          <w:sz w:val="20"/>
          <w:szCs w:val="20"/>
        </w:rPr>
        <w:t>The Members appointed to the Framework Agreement are:</w:t>
      </w:r>
    </w:p>
    <w:p w14:paraId="30443952" w14:textId="77777777" w:rsidR="00FE202D" w:rsidRDefault="00FE202D" w:rsidP="0042113A">
      <w:pPr>
        <w:rPr>
          <w:rFonts w:ascii="Arial" w:eastAsia="Times New Roman" w:hAnsi="Arial" w:cs="Arial"/>
          <w:color w:val="000000"/>
          <w:sz w:val="20"/>
          <w:szCs w:val="20"/>
          <w:lang w:eastAsia="en-IE"/>
        </w:rPr>
      </w:pPr>
    </w:p>
    <w:p w14:paraId="4AC40882" w14:textId="77777777" w:rsidR="0042113A" w:rsidRPr="00F2761E" w:rsidRDefault="0042113A" w:rsidP="0042113A">
      <w:pPr>
        <w:pStyle w:val="ListParagraph"/>
        <w:numPr>
          <w:ilvl w:val="0"/>
          <w:numId w:val="19"/>
        </w:numPr>
        <w:spacing w:after="0" w:line="240" w:lineRule="auto"/>
        <w:rPr>
          <w:rFonts w:ascii="Arial" w:eastAsia="Times New Roman" w:hAnsi="Arial" w:cs="Arial"/>
          <w:lang w:eastAsia="en-IE"/>
        </w:rPr>
      </w:pPr>
      <w:r>
        <w:t>[To be inserted following conclusion of the competitive process]</w:t>
      </w:r>
    </w:p>
    <w:p w14:paraId="149CA092" w14:textId="77777777" w:rsidR="0042113A" w:rsidRPr="0042113A" w:rsidRDefault="0042113A" w:rsidP="0042113A">
      <w:pPr>
        <w:rPr>
          <w:rFonts w:ascii="Arial" w:eastAsia="Times New Roman" w:hAnsi="Arial" w:cs="Arial"/>
          <w:color w:val="000000"/>
          <w:sz w:val="20"/>
          <w:szCs w:val="20"/>
          <w:lang w:eastAsia="en-IE"/>
        </w:rPr>
        <w:sectPr w:rsidR="0042113A" w:rsidRPr="0042113A" w:rsidSect="00931947">
          <w:footerReference w:type="default" r:id="rId14"/>
          <w:pgSz w:w="11906" w:h="16838"/>
          <w:pgMar w:top="1440" w:right="1440" w:bottom="1440" w:left="1440" w:header="708" w:footer="708" w:gutter="0"/>
          <w:pgNumType w:start="1"/>
          <w:cols w:space="708"/>
          <w:docGrid w:linePitch="360"/>
        </w:sectPr>
      </w:pPr>
    </w:p>
    <w:p w14:paraId="57C8B736" w14:textId="77777777" w:rsidR="00FE202D" w:rsidRPr="0085449D" w:rsidRDefault="00FE202D" w:rsidP="0085449D">
      <w:pPr>
        <w:ind w:left="851"/>
        <w:jc w:val="both"/>
        <w:rPr>
          <w:rFonts w:ascii="Arial" w:hAnsi="Arial" w:cs="Arial"/>
          <w:color w:val="FF0000"/>
          <w:sz w:val="20"/>
          <w:szCs w:val="20"/>
        </w:rPr>
        <w:sectPr w:rsidR="00FE202D" w:rsidRPr="0085449D" w:rsidSect="00FE202D">
          <w:type w:val="continuous"/>
          <w:pgSz w:w="11906" w:h="16838"/>
          <w:pgMar w:top="1440" w:right="1440" w:bottom="1440" w:left="1440" w:header="708" w:footer="708" w:gutter="0"/>
          <w:pgNumType w:start="1"/>
          <w:cols w:num="3" w:space="708"/>
          <w:docGrid w:linePitch="360"/>
        </w:sectPr>
      </w:pPr>
    </w:p>
    <w:p w14:paraId="067A7941" w14:textId="77777777" w:rsidR="006A4EA3" w:rsidRPr="00FE202D" w:rsidRDefault="006A4EA3" w:rsidP="00FE202D">
      <w:pPr>
        <w:ind w:left="851"/>
        <w:jc w:val="both"/>
        <w:rPr>
          <w:rFonts w:ascii="Arial" w:hAnsi="Arial" w:cs="Arial"/>
          <w:color w:val="FF0000"/>
          <w:sz w:val="20"/>
          <w:szCs w:val="20"/>
        </w:rPr>
      </w:pPr>
    </w:p>
    <w:p w14:paraId="0F9E4E7B" w14:textId="32448DBB" w:rsidR="006D4C46" w:rsidRPr="00925FA8" w:rsidRDefault="006D4C46" w:rsidP="0069718B">
      <w:pPr>
        <w:ind w:left="851"/>
        <w:jc w:val="both"/>
        <w:rPr>
          <w:rFonts w:ascii="Arial" w:hAnsi="Arial" w:cs="Arial"/>
          <w:sz w:val="20"/>
          <w:szCs w:val="20"/>
        </w:rPr>
      </w:pPr>
      <w:r>
        <w:rPr>
          <w:rFonts w:ascii="Arial" w:hAnsi="Arial" w:cs="Arial"/>
          <w:sz w:val="20"/>
          <w:szCs w:val="20"/>
        </w:rPr>
        <w:t>(the ‘Framework Members’)</w:t>
      </w:r>
    </w:p>
    <w:p w14:paraId="02918CCC" w14:textId="435B6C77" w:rsidR="007B05E2" w:rsidRPr="00925FA8" w:rsidRDefault="007B05E2" w:rsidP="009C2BA7">
      <w:pPr>
        <w:pStyle w:val="ListParagraph"/>
        <w:numPr>
          <w:ilvl w:val="1"/>
          <w:numId w:val="3"/>
        </w:numPr>
        <w:ind w:left="720" w:hanging="720"/>
        <w:contextualSpacing w:val="0"/>
        <w:jc w:val="both"/>
        <w:rPr>
          <w:rFonts w:ascii="Arial" w:hAnsi="Arial" w:cs="Arial"/>
          <w:sz w:val="20"/>
          <w:szCs w:val="20"/>
        </w:rPr>
      </w:pPr>
      <w:r>
        <w:rPr>
          <w:rFonts w:ascii="Arial" w:hAnsi="Arial" w:cs="Arial"/>
          <w:sz w:val="20"/>
          <w:szCs w:val="20"/>
        </w:rPr>
        <w:t>This Framework Agreement sets out, amongst others, the award procedure for Services which may be required by the Contracting Authority, the main terms and conditions for any Call-Off Contract, and the obligations of the Framework Member during and after the Framework Period.</w:t>
      </w:r>
    </w:p>
    <w:p w14:paraId="24D33299" w14:textId="68FF2EB3" w:rsidR="007B05E2" w:rsidRPr="00925FA8" w:rsidRDefault="007B05E2" w:rsidP="009C2BA7">
      <w:pPr>
        <w:pStyle w:val="ListParagraph"/>
        <w:numPr>
          <w:ilvl w:val="1"/>
          <w:numId w:val="3"/>
        </w:numPr>
        <w:ind w:left="720" w:hanging="720"/>
        <w:contextualSpacing w:val="0"/>
        <w:jc w:val="both"/>
        <w:rPr>
          <w:rFonts w:ascii="Arial" w:hAnsi="Arial" w:cs="Arial"/>
          <w:sz w:val="20"/>
          <w:szCs w:val="20"/>
        </w:rPr>
      </w:pPr>
      <w:r>
        <w:rPr>
          <w:rFonts w:ascii="Arial" w:hAnsi="Arial" w:cs="Arial"/>
          <w:sz w:val="20"/>
          <w:szCs w:val="20"/>
        </w:rPr>
        <w:t>Membership of this Framework does not entitle the Member to be consulted in respect of, or awarded any contract during, the Framework Period. The Contracting Authority may at its sole discretion, choose not to enter any contracts falling within the scope of this Framework Agreement, or to terminate the Agreement in accordance with Clause 9.</w:t>
      </w:r>
    </w:p>
    <w:p w14:paraId="47671D33" w14:textId="2948BB9D" w:rsidR="009C2BA7" w:rsidRPr="00925FA8" w:rsidRDefault="007B05E2" w:rsidP="009C2BA7">
      <w:pPr>
        <w:pStyle w:val="ListParagraph"/>
        <w:numPr>
          <w:ilvl w:val="1"/>
          <w:numId w:val="3"/>
        </w:numPr>
        <w:ind w:left="720" w:hanging="720"/>
        <w:contextualSpacing w:val="0"/>
        <w:jc w:val="both"/>
        <w:rPr>
          <w:rFonts w:ascii="Arial" w:hAnsi="Arial" w:cs="Arial"/>
          <w:sz w:val="20"/>
          <w:szCs w:val="20"/>
        </w:rPr>
      </w:pPr>
      <w:r>
        <w:rPr>
          <w:rFonts w:ascii="Arial" w:hAnsi="Arial" w:cs="Arial"/>
          <w:sz w:val="20"/>
          <w:szCs w:val="20"/>
        </w:rPr>
        <w:t xml:space="preserve">While this Framework Agreement will in general form the basis for the award of contracts during the Framework Period, the Contracting Authority reserves the right to operate outside the terms </w:t>
        <w:lastRenderedPageBreak/>
        <w:t>of the Framework Agreement, for example if it considers that it is not achieving value-for-money or the nature of the contract would benefit from a separate competitive process.</w:t>
      </w:r>
    </w:p>
    <w:p w14:paraId="69B0CC05" w14:textId="5594C56F" w:rsidR="0046062C" w:rsidRPr="00925FA8" w:rsidRDefault="0046062C" w:rsidP="0069718B">
      <w:pPr>
        <w:pStyle w:val="Heading1"/>
        <w:jc w:val="both"/>
        <w:rPr>
          <w:rFonts w:ascii="Arial" w:hAnsi="Arial" w:cs="Arial"/>
          <w:sz w:val="20"/>
          <w:szCs w:val="20"/>
        </w:rPr>
      </w:pPr>
      <w:bookmarkStart w:id="2" w:name="_Toc153888278"/>
      <w:r>
        <w:rPr>
          <w:rFonts w:ascii="Arial" w:hAnsi="Arial" w:cs="Arial"/>
          <w:sz w:val="20"/>
          <w:szCs w:val="20"/>
        </w:rPr>
        <w:t>Period of Framework Agreement</w:t>
      </w:r>
      <w:bookmarkEnd w:id="2"/>
    </w:p>
    <w:p w14:paraId="232A12B4" w14:textId="77777777" w:rsidR="007B05E2" w:rsidRPr="00925FA8" w:rsidRDefault="0046062C" w:rsidP="009C2BA7">
      <w:pPr>
        <w:pStyle w:val="ListParagraph"/>
        <w:numPr>
          <w:ilvl w:val="1"/>
          <w:numId w:val="3"/>
        </w:numPr>
        <w:ind w:left="720" w:hanging="720"/>
        <w:contextualSpacing w:val="0"/>
        <w:jc w:val="both"/>
        <w:rPr>
          <w:rFonts w:ascii="Arial" w:hAnsi="Arial" w:cs="Arial"/>
          <w:sz w:val="20"/>
          <w:szCs w:val="20"/>
        </w:rPr>
      </w:pPr>
      <w:r>
        <w:rPr>
          <w:rFonts w:ascii="Arial" w:hAnsi="Arial" w:cs="Arial"/>
          <w:sz w:val="20"/>
          <w:szCs w:val="20"/>
        </w:rPr>
        <w:t>The Framework Agreement shall take effect on the Commencement Date.</w:t>
      </w:r>
    </w:p>
    <w:p w14:paraId="1FA6BBF6" w14:textId="37839F18" w:rsidR="002572BB" w:rsidRPr="00925FA8" w:rsidRDefault="0046062C" w:rsidP="005B1F85">
      <w:pPr>
        <w:pStyle w:val="ListParagraph"/>
        <w:numPr>
          <w:ilvl w:val="1"/>
          <w:numId w:val="3"/>
        </w:numPr>
        <w:ind w:left="720" w:hanging="720"/>
        <w:contextualSpacing w:val="0"/>
        <w:jc w:val="both"/>
        <w:rPr>
          <w:rFonts w:ascii="Arial" w:hAnsi="Arial" w:cs="Arial"/>
          <w:sz w:val="20"/>
          <w:szCs w:val="20"/>
        </w:rPr>
      </w:pPr>
      <w:r>
        <w:rPr>
          <w:rFonts w:ascii="Arial" w:hAnsi="Arial" w:cs="Arial"/>
          <w:sz w:val="20"/>
          <w:szCs w:val="20"/>
        </w:rPr>
        <w:t xml:space="preserve">The Framework Agreement will be for a maximum period of four (4) years.  </w:t>
      </w:r>
    </w:p>
    <w:p w14:paraId="28831404" w14:textId="62AC65B0" w:rsidR="0046062C" w:rsidRPr="00925FA8" w:rsidRDefault="0046062C" w:rsidP="0069718B">
      <w:pPr>
        <w:ind w:left="720"/>
        <w:jc w:val="both"/>
        <w:rPr>
          <w:rFonts w:ascii="Arial" w:hAnsi="Arial" w:cs="Arial"/>
          <w:sz w:val="20"/>
          <w:szCs w:val="20"/>
        </w:rPr>
      </w:pPr>
      <w:r>
        <w:rPr>
          <w:rFonts w:ascii="Arial" w:hAnsi="Arial" w:cs="Arial"/>
          <w:sz w:val="20"/>
          <w:szCs w:val="20"/>
        </w:rPr>
        <w:t>For the avoidance of doubt, the Contracting Authority confirms that the period of any contracts awarded under this Framework Agreement may extend beyond the date of expiry of the agreement.</w:t>
      </w:r>
    </w:p>
    <w:p w14:paraId="6A74696D" w14:textId="0EFD5A6F" w:rsidR="0046062C" w:rsidRPr="00925FA8" w:rsidRDefault="0046062C" w:rsidP="0069718B">
      <w:pPr>
        <w:pStyle w:val="Heading1"/>
        <w:jc w:val="both"/>
        <w:rPr>
          <w:rFonts w:ascii="Arial" w:hAnsi="Arial" w:cs="Arial"/>
          <w:sz w:val="20"/>
          <w:szCs w:val="20"/>
        </w:rPr>
      </w:pPr>
      <w:bookmarkStart w:id="3" w:name="_Toc153888279"/>
      <w:r>
        <w:rPr>
          <w:rFonts w:ascii="Arial" w:hAnsi="Arial" w:cs="Arial"/>
          <w:sz w:val="20"/>
          <w:szCs w:val="20"/>
        </w:rPr>
        <w:t>Scope of Framework Agreement</w:t>
      </w:r>
      <w:bookmarkEnd w:id="3"/>
    </w:p>
    <w:p w14:paraId="12C39EBB" w14:textId="06E9B29F" w:rsidR="003B4B3E" w:rsidRPr="00925FA8" w:rsidRDefault="0046062C" w:rsidP="0083015C">
      <w:pPr>
        <w:pStyle w:val="ListParagraph"/>
        <w:numPr>
          <w:ilvl w:val="1"/>
          <w:numId w:val="5"/>
        </w:numPr>
        <w:contextualSpacing w:val="0"/>
        <w:jc w:val="both"/>
        <w:rPr>
          <w:rFonts w:ascii="Arial" w:hAnsi="Arial" w:cs="Arial"/>
          <w:sz w:val="20"/>
          <w:szCs w:val="20"/>
        </w:rPr>
      </w:pPr>
      <w:r>
        <w:rPr>
          <w:rFonts w:ascii="Arial" w:hAnsi="Arial" w:cs="Arial"/>
          <w:sz w:val="20"/>
          <w:szCs w:val="20"/>
        </w:rPr>
        <w:t>This Framework Agreement relates to the provision, design and delivery of Digital Transformation &amp; Artificial Intelligence Programmes.</w:t>
      </w:r>
    </w:p>
    <w:p w14:paraId="5BAEDBC1" w14:textId="18180782" w:rsidR="0046062C" w:rsidRPr="004D240F" w:rsidRDefault="0046062C" w:rsidP="0069718B">
      <w:pPr>
        <w:pStyle w:val="ListParagraph"/>
        <w:numPr>
          <w:ilvl w:val="1"/>
          <w:numId w:val="5"/>
        </w:numPr>
        <w:contextualSpacing w:val="0"/>
        <w:jc w:val="both"/>
        <w:rPr>
          <w:rFonts w:ascii="Arial" w:hAnsi="Arial" w:cs="Arial"/>
          <w:sz w:val="20"/>
          <w:szCs w:val="20"/>
        </w:rPr>
      </w:pPr>
      <w:r>
        <w:rPr>
          <w:rFonts w:ascii="Arial" w:hAnsi="Arial" w:cs="Arial"/>
          <w:sz w:val="20"/>
          <w:szCs w:val="20"/>
        </w:rPr>
        <w:t>The maximum expenditure over the life of the framework (4 years) is €2,000,000 excluding VAT.</w:t>
      </w:r>
    </w:p>
    <w:p w14:paraId="065630DE" w14:textId="3C59D1B3" w:rsidR="005E564F" w:rsidRPr="00925FA8" w:rsidRDefault="005E564F" w:rsidP="0069718B">
      <w:pPr>
        <w:pStyle w:val="Heading1"/>
        <w:jc w:val="both"/>
        <w:rPr>
          <w:rFonts w:ascii="Arial" w:hAnsi="Arial" w:cs="Arial"/>
          <w:sz w:val="20"/>
          <w:szCs w:val="20"/>
        </w:rPr>
      </w:pPr>
      <w:bookmarkStart w:id="4" w:name="_Toc153888280"/>
      <w:r>
        <w:rPr>
          <w:rFonts w:ascii="Arial" w:hAnsi="Arial" w:cs="Arial"/>
          <w:sz w:val="20"/>
          <w:szCs w:val="20"/>
        </w:rPr>
        <w:t>Procedure for the Award of Call-Off Contracts</w:t>
      </w:r>
      <w:bookmarkEnd w:id="4"/>
    </w:p>
    <w:p w14:paraId="33E1A49B" w14:textId="2A13317D" w:rsidR="005E564F" w:rsidRPr="0086392A" w:rsidRDefault="005E564F" w:rsidP="004D240F">
      <w:pPr>
        <w:pStyle w:val="Heading2"/>
        <w:jc w:val="both"/>
        <w:rPr>
          <w:rFonts w:ascii="Arial" w:hAnsi="Arial" w:cs="Arial"/>
          <w:sz w:val="20"/>
          <w:szCs w:val="20"/>
        </w:rPr>
      </w:pPr>
      <w:r>
        <w:rPr>
          <w:rFonts w:ascii="Arial" w:hAnsi="Arial" w:cs="Arial"/>
          <w:sz w:val="20"/>
          <w:szCs w:val="20"/>
        </w:rPr>
        <w:t>As and when the Contracting Authority decides to source Services through this Framework Agreement, then it may award a Call-Off Contract to the Framework Member based on the Tender in accordance with the process outlined in section 2.6 of the Request For Tender document.</w:t>
      </w:r>
    </w:p>
    <w:p w14:paraId="419D2448" w14:textId="77777777" w:rsidR="00381C9E" w:rsidRPr="0086392A" w:rsidRDefault="00B86AA6" w:rsidP="00381C9E">
      <w:pPr>
        <w:pStyle w:val="Heading2"/>
        <w:jc w:val="both"/>
        <w:rPr>
          <w:rFonts w:ascii="Arial" w:hAnsi="Arial" w:cs="Arial"/>
          <w:sz w:val="20"/>
          <w:szCs w:val="20"/>
        </w:rPr>
      </w:pPr>
      <w:r>
        <w:rPr>
          <w:rFonts w:ascii="Arial" w:hAnsi="Arial" w:cs="Arial"/>
          <w:sz w:val="20"/>
          <w:szCs w:val="20"/>
        </w:rPr>
        <w:t>Contracts will be awarded by the ICBE using a cascade approach. When a requirement arises, the Contracting Authority will assess the suitability of Framework Members by considering:</w:t>
      </w:r>
    </w:p>
    <w:p w14:paraId="4485C2EF" w14:textId="77777777" w:rsidR="00381C9E" w:rsidRPr="0086392A" w:rsidRDefault="00381C9E" w:rsidP="0086392A">
      <w:pPr>
        <w:pStyle w:val="Heading2"/>
        <w:numPr>
          <w:ilvl w:val="2"/>
          <w:numId w:val="16"/>
        </w:numPr>
        <w:ind w:left="851" w:hanging="284"/>
        <w:jc w:val="both"/>
        <w:rPr>
          <w:rFonts w:ascii="Arial" w:hAnsi="Arial" w:cs="Arial"/>
          <w:sz w:val="20"/>
          <w:szCs w:val="20"/>
        </w:rPr>
      </w:pPr>
      <w:r>
        <w:rPr>
          <w:rFonts w:ascii="Arial" w:hAnsi="Arial" w:cs="Arial"/>
          <w:sz w:val="20"/>
          <w:szCs w:val="20"/>
        </w:rPr>
        <w:t>Sectoral and subject-matter experience, as evidenced in the Framework Member’s original tender submission and relevant to the specific industry or client requirements of the assignment;</w:t>
      </w:r>
    </w:p>
    <w:p w14:paraId="5A94306D" w14:textId="77777777" w:rsidR="00381C9E" w:rsidRPr="0086392A" w:rsidRDefault="00381C9E" w:rsidP="0086392A">
      <w:pPr>
        <w:pStyle w:val="Heading2"/>
        <w:numPr>
          <w:ilvl w:val="2"/>
          <w:numId w:val="16"/>
        </w:numPr>
        <w:ind w:left="851" w:hanging="284"/>
        <w:jc w:val="both"/>
        <w:rPr>
          <w:rFonts w:ascii="Arial" w:hAnsi="Arial" w:cs="Arial"/>
          <w:sz w:val="20"/>
          <w:szCs w:val="20"/>
        </w:rPr>
      </w:pPr>
      <w:r>
        <w:rPr>
          <w:rFonts w:ascii="Arial" w:hAnsi="Arial" w:cs="Arial"/>
          <w:sz w:val="20"/>
          <w:szCs w:val="20"/>
        </w:rPr>
        <w:t>Capacity and availability to deliver the required programme within the specified timeframe; and</w:t>
      </w:r>
    </w:p>
    <w:p w14:paraId="0212AB21" w14:textId="77777777" w:rsidR="00381C9E" w:rsidRPr="0086392A" w:rsidRDefault="00381C9E" w:rsidP="0086392A">
      <w:pPr>
        <w:pStyle w:val="Heading2"/>
        <w:numPr>
          <w:ilvl w:val="2"/>
          <w:numId w:val="16"/>
        </w:numPr>
        <w:ind w:left="851" w:hanging="284"/>
        <w:jc w:val="both"/>
        <w:rPr>
          <w:rFonts w:ascii="Arial" w:hAnsi="Arial" w:cs="Arial"/>
          <w:sz w:val="20"/>
          <w:szCs w:val="20"/>
        </w:rPr>
      </w:pPr>
      <w:r>
        <w:rPr>
          <w:rFonts w:ascii="Arial" w:hAnsi="Arial" w:cs="Arial"/>
          <w:sz w:val="20"/>
          <w:szCs w:val="20"/>
        </w:rPr>
        <w:t>Alignment of the proposed trainer(s) and programme content with the identified needs of the commissioning member company.</w:t>
      </w:r>
    </w:p>
    <w:p w14:paraId="213BC930" w14:textId="77777777" w:rsidR="00381C9E" w:rsidRPr="0086392A" w:rsidRDefault="00381C9E" w:rsidP="0086392A">
      <w:pPr>
        <w:pStyle w:val="Heading2"/>
        <w:numPr>
          <w:ilvl w:val="0"/>
          <w:numId w:val="0"/>
        </w:numPr>
        <w:ind w:left="576"/>
        <w:jc w:val="both"/>
        <w:rPr>
          <w:rFonts w:ascii="Arial" w:hAnsi="Arial" w:cs="Arial"/>
          <w:sz w:val="20"/>
          <w:szCs w:val="20"/>
        </w:rPr>
      </w:pPr>
      <w:r>
        <w:rPr>
          <w:rFonts w:ascii="Arial" w:hAnsi="Arial" w:cs="Arial"/>
          <w:sz w:val="20"/>
          <w:szCs w:val="20"/>
        </w:rPr>
        <w:t>On this basis, the most suitable Framework Member will be invited to deliver the assignment. Where the first contacted Framework Member is unable to meet the requirement (e.g., due to availability or capacity), the Contracting Authority will proceed to the next most suitable Framework Member, and so on, until the assignment is allocated.</w:t>
      </w:r>
    </w:p>
    <w:p w14:paraId="0DA1F2C3" w14:textId="77777777" w:rsidR="00381C9E" w:rsidRPr="0086392A" w:rsidRDefault="00381C9E" w:rsidP="0086392A">
      <w:pPr>
        <w:pStyle w:val="Heading2"/>
        <w:numPr>
          <w:ilvl w:val="0"/>
          <w:numId w:val="0"/>
        </w:numPr>
        <w:ind w:left="576"/>
        <w:jc w:val="both"/>
        <w:rPr>
          <w:rFonts w:ascii="Arial" w:hAnsi="Arial" w:cs="Arial"/>
          <w:sz w:val="20"/>
          <w:szCs w:val="20"/>
        </w:rPr>
      </w:pPr>
      <w:r>
        <w:rPr>
          <w:rFonts w:ascii="Arial" w:hAnsi="Arial" w:cs="Arial"/>
          <w:sz w:val="20"/>
          <w:szCs w:val="20"/>
        </w:rPr>
        <w:t xml:space="preserve">The assessment of suitability will be conducted in accordance with this cascade approach.  </w:t>
      </w:r>
    </w:p>
    <w:p w14:paraId="6F0062EE" w14:textId="77777777" w:rsidR="002E7AB7" w:rsidRPr="0086392A" w:rsidRDefault="002E7AB7" w:rsidP="00CD3055">
      <w:pPr>
        <w:pStyle w:val="Heading3"/>
        <w:jc w:val="both"/>
        <w:rPr>
          <w:rFonts w:ascii="Arial" w:hAnsi="Arial" w:cs="Arial"/>
          <w:b w:val="0"/>
          <w:bCs w:val="0"/>
          <w:sz w:val="20"/>
          <w:szCs w:val="20"/>
        </w:rPr>
      </w:pPr>
      <w:r>
        <w:rPr>
          <w:rFonts w:ascii="Arial" w:hAnsi="Arial" w:cs="Arial"/>
          <w:b w:val="0"/>
          <w:bCs w:val="0"/>
          <w:sz w:val="20"/>
          <w:szCs w:val="20"/>
        </w:rPr>
        <w:t>The Contracting Authority will complete a Call-Off Request indicating the scope and term of the Call-Off Contract to be awarded. This may be in the form of a Purchase Order or by other means.</w:t>
      </w:r>
    </w:p>
    <w:p w14:paraId="2010F573" w14:textId="1087F0B7" w:rsidR="005D4EDF" w:rsidRPr="00925FA8" w:rsidRDefault="009A5122" w:rsidP="0069718B">
      <w:pPr>
        <w:pStyle w:val="Heading1"/>
        <w:jc w:val="both"/>
        <w:rPr>
          <w:rFonts w:ascii="Arial" w:hAnsi="Arial" w:cs="Arial"/>
          <w:sz w:val="20"/>
          <w:szCs w:val="20"/>
        </w:rPr>
      </w:pPr>
      <w:r>
        <w:rPr>
          <w:rFonts w:ascii="Arial" w:hAnsi="Arial" w:cs="Arial"/>
          <w:sz w:val="20"/>
          <w:szCs w:val="20"/>
        </w:rPr>
        <w:t>Personnel &amp; Service level Agreement</w:t>
      </w:r>
    </w:p>
    <w:p w14:paraId="0A583A9C" w14:textId="2C698699" w:rsidR="00D1206A" w:rsidRPr="00925FA8" w:rsidRDefault="00D1206A" w:rsidP="00E64BCC">
      <w:pPr>
        <w:pStyle w:val="Heading2"/>
        <w:rPr>
          <w:rFonts w:ascii="Arial" w:hAnsi="Arial" w:cs="Arial"/>
          <w:sz w:val="20"/>
          <w:szCs w:val="20"/>
        </w:rPr>
      </w:pPr>
      <w:bookmarkStart w:id="5" w:name="_Toc153888284"/>
      <w:r>
        <w:rPr>
          <w:rFonts w:ascii="Arial" w:hAnsi="Arial" w:cs="Arial"/>
          <w:sz w:val="20"/>
          <w:szCs w:val="20"/>
        </w:rPr>
        <w:t>Contract Manager</w:t>
      </w:r>
      <w:bookmarkEnd w:id="5"/>
    </w:p>
    <w:p w14:paraId="675D774B" w14:textId="009C6B60" w:rsidR="00D1206A" w:rsidRPr="00925FA8" w:rsidRDefault="00D1206A" w:rsidP="0069718B">
      <w:pPr>
        <w:jc w:val="both"/>
        <w:rPr>
          <w:rFonts w:ascii="Arial" w:hAnsi="Arial" w:cs="Arial"/>
          <w:sz w:val="20"/>
          <w:szCs w:val="20"/>
        </w:rPr>
      </w:pPr>
      <w:r>
        <w:rPr>
          <w:rFonts w:ascii="Arial" w:hAnsi="Arial" w:cs="Arial"/>
          <w:sz w:val="20"/>
          <w:szCs w:val="20"/>
        </w:rPr>
        <w:t>The Framework Member must nominate a contract manager to liaise with the Contracting Authority to ensure the successful operation of this Framework Agreement.</w:t>
      </w:r>
    </w:p>
    <w:p w14:paraId="7FC957D1" w14:textId="207081BC" w:rsidR="00D1206A" w:rsidRPr="00925FA8" w:rsidRDefault="00D1206A" w:rsidP="00E64BCC">
      <w:pPr>
        <w:pStyle w:val="Heading2"/>
        <w:rPr>
          <w:rFonts w:ascii="Arial" w:hAnsi="Arial" w:cs="Arial"/>
          <w:sz w:val="20"/>
          <w:szCs w:val="20"/>
        </w:rPr>
      </w:pPr>
      <w:bookmarkStart w:id="6" w:name="_Toc153888285"/>
      <w:r>
        <w:rPr>
          <w:rFonts w:ascii="Arial" w:hAnsi="Arial" w:cs="Arial"/>
          <w:sz w:val="20"/>
          <w:szCs w:val="20"/>
        </w:rPr>
        <w:lastRenderedPageBreak/>
        <w:t>Personnel</w:t>
      </w:r>
      <w:bookmarkEnd w:id="6"/>
    </w:p>
    <w:p w14:paraId="5EFD4389" w14:textId="433558AE" w:rsidR="00D1206A" w:rsidRPr="00925FA8" w:rsidRDefault="00D1206A" w:rsidP="0069718B">
      <w:pPr>
        <w:jc w:val="both"/>
        <w:rPr>
          <w:rFonts w:ascii="Arial" w:hAnsi="Arial" w:cs="Arial"/>
          <w:sz w:val="20"/>
          <w:szCs w:val="20"/>
        </w:rPr>
      </w:pPr>
      <w:r>
        <w:rPr>
          <w:rFonts w:ascii="Arial" w:hAnsi="Arial" w:cs="Arial"/>
          <w:sz w:val="20"/>
          <w:szCs w:val="20"/>
        </w:rPr>
        <w:t xml:space="preserve">The resources nominated by the Framework Member must be those used in the award of any contract under the framework and as detailed in Schedule 2.   </w:t>
      </w:r>
    </w:p>
    <w:p w14:paraId="172DC9BD" w14:textId="0E5C03F3" w:rsidR="00D1206A" w:rsidRPr="00925FA8" w:rsidRDefault="00D1206A" w:rsidP="0069718B">
      <w:pPr>
        <w:jc w:val="both"/>
        <w:rPr>
          <w:rFonts w:ascii="Arial" w:hAnsi="Arial" w:cs="Arial"/>
          <w:sz w:val="20"/>
          <w:szCs w:val="20"/>
        </w:rPr>
      </w:pPr>
      <w:r>
        <w:rPr>
          <w:rFonts w:ascii="Arial" w:hAnsi="Arial" w:cs="Arial"/>
          <w:sz w:val="20"/>
          <w:szCs w:val="20"/>
        </w:rPr>
        <w:t>Regarding personnel assigned to deliver services under the framework, where the successful Framework Member proposes to replace a nominated person, the proposed replacement person must be of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w:t>
      </w:r>
    </w:p>
    <w:p w14:paraId="58B7490D" w14:textId="1779708A" w:rsidR="00D1206A" w:rsidRPr="00925FA8" w:rsidRDefault="00D1206A" w:rsidP="00E64BCC">
      <w:pPr>
        <w:pStyle w:val="Heading2"/>
        <w:rPr>
          <w:rFonts w:ascii="Arial" w:hAnsi="Arial" w:cs="Arial"/>
          <w:sz w:val="20"/>
          <w:szCs w:val="20"/>
        </w:rPr>
      </w:pPr>
      <w:bookmarkStart w:id="7" w:name="_Toc153888286"/>
      <w:r>
        <w:rPr>
          <w:rFonts w:ascii="Arial" w:hAnsi="Arial" w:cs="Arial"/>
          <w:sz w:val="20"/>
          <w:szCs w:val="20"/>
        </w:rPr>
        <w:t>Service Level Agreement</w:t>
      </w:r>
      <w:bookmarkEnd w:id="7"/>
    </w:p>
    <w:p w14:paraId="28DF1595" w14:textId="16A61EE3" w:rsidR="00D1206A" w:rsidRPr="00925FA8" w:rsidRDefault="00D1206A" w:rsidP="0069718B">
      <w:pPr>
        <w:jc w:val="both"/>
        <w:rPr>
          <w:rFonts w:ascii="Arial" w:hAnsi="Arial" w:cs="Arial"/>
          <w:sz w:val="20"/>
          <w:szCs w:val="20"/>
        </w:rPr>
      </w:pPr>
      <w:r>
        <w:rPr>
          <w:rFonts w:ascii="Arial" w:hAnsi="Arial" w:cs="Arial"/>
          <w:sz w:val="20"/>
          <w:szCs w:val="20"/>
        </w:rPr>
        <w:t xml:space="preserve">Contracts under this framework agreement may be subject to the application of a Service Level Agreement which will outline the Key Performance Indicators applicable to the contract. </w:t>
      </w:r>
    </w:p>
    <w:p w14:paraId="012680D1" w14:textId="36DEAC22" w:rsidR="00D1206A" w:rsidRPr="00925FA8" w:rsidRDefault="00D1206A" w:rsidP="0069718B">
      <w:pPr>
        <w:pStyle w:val="Heading1"/>
        <w:jc w:val="both"/>
        <w:rPr>
          <w:rFonts w:ascii="Arial" w:hAnsi="Arial" w:cs="Arial"/>
          <w:sz w:val="20"/>
          <w:szCs w:val="20"/>
        </w:rPr>
      </w:pPr>
      <w:bookmarkStart w:id="8" w:name="_Toc153888287"/>
      <w:r>
        <w:rPr>
          <w:rFonts w:ascii="Arial" w:hAnsi="Arial" w:cs="Arial"/>
          <w:sz w:val="20"/>
          <w:szCs w:val="20"/>
        </w:rPr>
        <w:t>Obligations of Framework Members</w:t>
      </w:r>
      <w:bookmarkEnd w:id="8"/>
    </w:p>
    <w:p w14:paraId="36F8D0F0" w14:textId="476A18E9" w:rsidR="00D1206A" w:rsidRPr="00925FA8" w:rsidRDefault="00D1206A" w:rsidP="00E64BCC">
      <w:pPr>
        <w:pStyle w:val="Heading2"/>
        <w:rPr>
          <w:rFonts w:ascii="Arial" w:hAnsi="Arial" w:cs="Arial"/>
          <w:sz w:val="20"/>
          <w:szCs w:val="20"/>
        </w:rPr>
      </w:pPr>
      <w:bookmarkStart w:id="9" w:name="_Toc153888288"/>
      <w:r>
        <w:rPr>
          <w:rFonts w:ascii="Arial" w:hAnsi="Arial" w:cs="Arial"/>
          <w:sz w:val="20"/>
          <w:szCs w:val="20"/>
        </w:rPr>
        <w:t>Conflict of Interest</w:t>
      </w:r>
      <w:bookmarkEnd w:id="9"/>
    </w:p>
    <w:p w14:paraId="4C4A6B66" w14:textId="74EC3F91" w:rsidR="00D1206A" w:rsidRPr="00925FA8" w:rsidRDefault="00D1206A" w:rsidP="0069718B">
      <w:pPr>
        <w:jc w:val="both"/>
        <w:rPr>
          <w:rFonts w:ascii="Arial" w:hAnsi="Arial" w:cs="Arial"/>
          <w:sz w:val="20"/>
          <w:szCs w:val="20"/>
        </w:rPr>
      </w:pPr>
      <w:r>
        <w:rPr>
          <w:rFonts w:ascii="Arial" w:hAnsi="Arial" w:cs="Arial"/>
          <w:sz w:val="20"/>
          <w:szCs w:val="20"/>
        </w:rPr>
        <w:t>The Framework Member is required to inform the Contracting Authority of any conflict of interest of which it becomes aware during the period of the Framework Agreement. Any registrable interest involving the Framework Member and the Contracting Authority or employees of the Contracting Authority or their relatives must be communicated to the Contracting Authority immediately.</w:t>
      </w:r>
    </w:p>
    <w:p w14:paraId="70A9F394" w14:textId="47C43432" w:rsidR="00D1206A" w:rsidRPr="00925FA8" w:rsidRDefault="00D1206A" w:rsidP="00E64BCC">
      <w:pPr>
        <w:pStyle w:val="Heading2"/>
        <w:rPr>
          <w:rFonts w:ascii="Arial" w:hAnsi="Arial" w:cs="Arial"/>
          <w:sz w:val="20"/>
          <w:szCs w:val="20"/>
        </w:rPr>
      </w:pPr>
      <w:bookmarkStart w:id="10" w:name="_Toc153888289"/>
      <w:r>
        <w:rPr>
          <w:rFonts w:ascii="Arial" w:hAnsi="Arial" w:cs="Arial"/>
          <w:sz w:val="20"/>
          <w:szCs w:val="20"/>
        </w:rPr>
        <w:t>Interference and Inducement to Purchase</w:t>
      </w:r>
      <w:bookmarkEnd w:id="10"/>
    </w:p>
    <w:p w14:paraId="4D1333FC" w14:textId="57F28C47" w:rsidR="00D1206A" w:rsidRPr="00925FA8" w:rsidRDefault="00D1206A" w:rsidP="0069718B">
      <w:pPr>
        <w:jc w:val="both"/>
        <w:rPr>
          <w:rFonts w:ascii="Arial" w:hAnsi="Arial" w:cs="Arial"/>
          <w:sz w:val="20"/>
          <w:szCs w:val="20"/>
        </w:rPr>
      </w:pPr>
      <w:r>
        <w:rPr>
          <w:rFonts w:ascii="Arial" w:hAnsi="Arial" w:cs="Arial"/>
          <w:sz w:val="20"/>
          <w:szCs w:val="20"/>
        </w:rPr>
        <w:t>Any effort by the Framework Member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14:paraId="7A99236E" w14:textId="66DFCB9F" w:rsidR="00D1206A" w:rsidRPr="00925FA8" w:rsidRDefault="00D1206A" w:rsidP="00E64BCC">
      <w:pPr>
        <w:pStyle w:val="Heading2"/>
        <w:rPr>
          <w:rFonts w:ascii="Arial" w:hAnsi="Arial" w:cs="Arial"/>
          <w:sz w:val="20"/>
          <w:szCs w:val="20"/>
        </w:rPr>
      </w:pPr>
      <w:bookmarkStart w:id="11" w:name="_Toc153888290"/>
      <w:r>
        <w:rPr>
          <w:rFonts w:ascii="Arial" w:hAnsi="Arial" w:cs="Arial"/>
          <w:sz w:val="20"/>
          <w:szCs w:val="20"/>
        </w:rPr>
        <w:t>Insurances</w:t>
      </w:r>
      <w:bookmarkEnd w:id="11"/>
    </w:p>
    <w:p w14:paraId="32937D63" w14:textId="06F654CE" w:rsidR="00D1206A" w:rsidRPr="00925FA8" w:rsidRDefault="00D1206A" w:rsidP="0069718B">
      <w:pPr>
        <w:jc w:val="both"/>
        <w:rPr>
          <w:rFonts w:ascii="Arial" w:hAnsi="Arial" w:cs="Arial"/>
          <w:sz w:val="20"/>
          <w:szCs w:val="20"/>
        </w:rPr>
      </w:pPr>
      <w:r>
        <w:rPr>
          <w:rFonts w:ascii="Arial" w:hAnsi="Arial" w:cs="Arial"/>
          <w:sz w:val="20"/>
          <w:szCs w:val="20"/>
        </w:rPr>
        <w:t>The Framework Member is required to maintain, at a minimum, the levels and forms of insurance set out in the tender documents and as detailed in the Tender Response Document.</w:t>
      </w:r>
    </w:p>
    <w:p w14:paraId="00AB223E" w14:textId="50DFFF0C" w:rsidR="00D1206A" w:rsidRPr="00925FA8" w:rsidRDefault="00D1206A" w:rsidP="00E64BCC">
      <w:pPr>
        <w:pStyle w:val="Heading2"/>
        <w:rPr>
          <w:rFonts w:ascii="Arial" w:hAnsi="Arial" w:cs="Arial"/>
          <w:sz w:val="20"/>
          <w:szCs w:val="20"/>
        </w:rPr>
      </w:pPr>
      <w:bookmarkStart w:id="12" w:name="_Toc153888291"/>
      <w:r>
        <w:rPr>
          <w:rFonts w:ascii="Arial" w:hAnsi="Arial" w:cs="Arial"/>
          <w:sz w:val="20"/>
          <w:szCs w:val="20"/>
        </w:rPr>
        <w:t>Tax Compliance</w:t>
      </w:r>
      <w:bookmarkEnd w:id="12"/>
    </w:p>
    <w:p w14:paraId="0E995068" w14:textId="0B1829B4" w:rsidR="00D1206A" w:rsidRPr="00925FA8" w:rsidRDefault="00D1206A" w:rsidP="0069718B">
      <w:pPr>
        <w:jc w:val="both"/>
        <w:rPr>
          <w:rFonts w:ascii="Arial" w:hAnsi="Arial" w:cs="Arial"/>
          <w:sz w:val="20"/>
          <w:szCs w:val="20"/>
        </w:rPr>
      </w:pPr>
      <w:r>
        <w:rPr>
          <w:rFonts w:ascii="Arial" w:hAnsi="Arial" w:cs="Arial"/>
          <w:sz w:val="20"/>
          <w:szCs w:val="20"/>
        </w:rPr>
        <w:t>The Framework Member shall maintain a tax clearance status as declared by the Irish Revenue Commissioners throughout the Framework Period and the period of any contract being executed under the Framework Agreement (whichever is longer).</w:t>
      </w:r>
    </w:p>
    <w:p w14:paraId="6A191E5B" w14:textId="5ADD5EF7" w:rsidR="00D1206A" w:rsidRPr="00925FA8" w:rsidRDefault="00D1206A" w:rsidP="00E64BCC">
      <w:pPr>
        <w:pStyle w:val="Heading2"/>
        <w:rPr>
          <w:rFonts w:ascii="Arial" w:hAnsi="Arial" w:cs="Arial"/>
          <w:sz w:val="20"/>
          <w:szCs w:val="20"/>
        </w:rPr>
      </w:pPr>
      <w:bookmarkStart w:id="13" w:name="_Toc153888292"/>
      <w:r>
        <w:rPr>
          <w:rFonts w:ascii="Arial" w:hAnsi="Arial" w:cs="Arial"/>
          <w:sz w:val="20"/>
          <w:szCs w:val="20"/>
        </w:rPr>
        <w:t>Assignment</w:t>
      </w:r>
      <w:bookmarkEnd w:id="13"/>
    </w:p>
    <w:p w14:paraId="799117F2" w14:textId="7FCCDE46" w:rsidR="00D1206A" w:rsidRPr="00757638" w:rsidRDefault="00D1206A" w:rsidP="0069718B">
      <w:pPr>
        <w:jc w:val="both"/>
        <w:rPr>
          <w:rFonts w:ascii="Arial" w:hAnsi="Arial" w:cs="Arial"/>
          <w:sz w:val="20"/>
          <w:szCs w:val="20"/>
        </w:rPr>
      </w:pPr>
      <w:r>
        <w:rPr>
          <w:rFonts w:ascii="Arial" w:hAnsi="Arial" w:cs="Arial"/>
          <w:sz w:val="20"/>
          <w:szCs w:val="20"/>
        </w:rPr>
        <w:t>The Framework Member shall not assign the benefit of its appointment under this Framework Agreement, or under any contract, or any part thereof, unless with the prior written agreement of the Contracting Authority.</w:t>
      </w:r>
    </w:p>
    <w:p w14:paraId="17F2EC95" w14:textId="56E58E89" w:rsidR="00C4469E" w:rsidRPr="00757638" w:rsidRDefault="00D1206A" w:rsidP="00E72D9E">
      <w:pPr>
        <w:pStyle w:val="Heading2"/>
        <w:rPr>
          <w:rFonts w:ascii="Arial" w:hAnsi="Arial" w:cs="Arial"/>
          <w:sz w:val="20"/>
          <w:szCs w:val="20"/>
        </w:rPr>
      </w:pPr>
      <w:bookmarkStart w:id="14" w:name="_Toc153888293"/>
      <w:r>
        <w:rPr>
          <w:rFonts w:ascii="Arial" w:hAnsi="Arial" w:cs="Arial"/>
          <w:sz w:val="20"/>
          <w:szCs w:val="20"/>
        </w:rPr>
        <w:t>Data Protection</w:t>
      </w:r>
      <w:bookmarkEnd w:id="14"/>
    </w:p>
    <w:p w14:paraId="5D6AD955" w14:textId="1BD82FAE" w:rsidR="00C4469E" w:rsidRPr="00757638" w:rsidRDefault="002830AB" w:rsidP="00C4469E">
      <w:pPr>
        <w:jc w:val="both"/>
        <w:rPr>
          <w:rFonts w:ascii="Arial" w:hAnsi="Arial" w:cs="Arial"/>
          <w:sz w:val="20"/>
          <w:szCs w:val="18"/>
        </w:rPr>
      </w:pPr>
      <w:r>
        <w:rPr>
          <w:rFonts w:ascii="Arial" w:hAnsi="Arial" w:cs="Arial"/>
          <w:sz w:val="20"/>
          <w:szCs w:val="20"/>
        </w:rPr>
        <w:t>7.6.1</w:t>
        <w:tab/>
      </w:r>
      <w:r>
        <w:rPr>
          <w:rFonts w:ascii="Arial" w:hAnsi="Arial" w:cs="Arial"/>
          <w:sz w:val="20"/>
          <w:szCs w:val="18"/>
        </w:rPr>
        <w:t xml:space="preserve">Without prejudice to its general duties or obligations under common law or statutory law, the Framework Member shall not, save as may be authorised or required to give effect to its duties hereunder or by a court of competent jurisdiction, use, copy, divulge, publish, transfer, transmit, disseminate or disclose (either in whole or in part, directly or indirectly) to any other person, firm or company, any information concerning the business, plans, concepts, ideas, program content or any other Intellectual Property of ICBE or of ICBEs clients engaging or benefiting from the Services) </w:t>
        <w:lastRenderedPageBreak/>
        <w:t>(“</w:t>
      </w:r>
      <w:r>
        <w:rPr>
          <w:rFonts w:ascii="Arial" w:hAnsi="Arial" w:cs="Arial"/>
          <w:b/>
          <w:sz w:val="20"/>
          <w:szCs w:val="18"/>
        </w:rPr>
        <w:t>Confidential Information</w:t>
      </w:r>
      <w:r>
        <w:rPr>
          <w:rFonts w:ascii="Arial" w:hAnsi="Arial" w:cs="Arial"/>
          <w:sz w:val="20"/>
          <w:szCs w:val="18"/>
        </w:rPr>
        <w:t>”) at any time. Confidential Information does not apply to any information that is generally available to the public through no fault of the Framework Member.</w:t>
      </w:r>
    </w:p>
    <w:p w14:paraId="67207D79" w14:textId="431F45F4" w:rsidR="00C4469E" w:rsidRPr="00757638" w:rsidRDefault="0095427B" w:rsidP="00C4469E">
      <w:pPr>
        <w:tabs>
          <w:tab w:val="left" w:pos="851"/>
        </w:tabs>
        <w:jc w:val="both"/>
        <w:rPr>
          <w:rFonts w:ascii="Arial" w:hAnsi="Arial" w:cs="Arial"/>
          <w:sz w:val="20"/>
          <w:szCs w:val="18"/>
        </w:rPr>
      </w:pPr>
      <w:r>
        <w:rPr>
          <w:rFonts w:ascii="Arial" w:hAnsi="Arial" w:cs="Arial"/>
          <w:sz w:val="20"/>
          <w:szCs w:val="18"/>
        </w:rPr>
        <w:t>7.6.2</w:t>
        <w:tab/>
        <w:t xml:space="preserve">The Framework Member acknowledges that the Confidential Information is a valuable commercial asset of ICBE and its clients and is the exclusive property of ICBE and its clients as appropriate. </w:t>
      </w:r>
    </w:p>
    <w:p w14:paraId="647A84DD" w14:textId="17DC7D62" w:rsidR="00C4469E" w:rsidRPr="00757638" w:rsidRDefault="0095427B" w:rsidP="00C4469E">
      <w:pPr>
        <w:tabs>
          <w:tab w:val="left" w:pos="851"/>
        </w:tabs>
        <w:jc w:val="both"/>
        <w:rPr>
          <w:rFonts w:ascii="Arial" w:hAnsi="Arial" w:cs="Arial"/>
          <w:sz w:val="20"/>
          <w:szCs w:val="18"/>
        </w:rPr>
      </w:pPr>
      <w:r>
        <w:rPr>
          <w:rFonts w:ascii="Arial" w:hAnsi="Arial" w:cs="Arial"/>
          <w:sz w:val="20"/>
          <w:szCs w:val="18"/>
        </w:rPr>
        <w:t>7.6.3</w:t>
        <w:tab/>
        <w:t>The Framework Member further acknowledges that any misuse or wrongful disclosure of the Confidential Information may seriously prejudice ICBE or its clients and cause it irreparable damages including, without limitation, loss of profit, reputation, and goodwill.</w:t>
      </w:r>
    </w:p>
    <w:p w14:paraId="4B48006E" w14:textId="0D8BF957" w:rsidR="00C4469E" w:rsidRPr="00757638" w:rsidRDefault="002E7F12" w:rsidP="00C4469E">
      <w:pPr>
        <w:tabs>
          <w:tab w:val="left" w:pos="851"/>
        </w:tabs>
        <w:jc w:val="both"/>
        <w:rPr>
          <w:rFonts w:ascii="Arial" w:hAnsi="Arial" w:cs="Arial"/>
          <w:sz w:val="20"/>
          <w:szCs w:val="18"/>
        </w:rPr>
      </w:pPr>
      <w:r>
        <w:rPr>
          <w:rFonts w:ascii="Arial" w:hAnsi="Arial" w:cs="Arial"/>
          <w:sz w:val="20"/>
          <w:szCs w:val="18"/>
        </w:rPr>
        <w:t>7.6.4</w:t>
        <w:tab/>
        <w:t>The Framework Member further acknowledges that information, ideas, data, inventions, discoveries, designs, business concepts, business models, business connections and intellectual property which is the product of or results from the activities of the Framework Member in the course of its performing the Service Agreement with ICBE or its clients shall also be regarded as Confidential Information for the purposes of this Agreement.</w:t>
      </w:r>
    </w:p>
    <w:p w14:paraId="24455640" w14:textId="04D47115" w:rsidR="00C4469E" w:rsidRPr="00757638" w:rsidRDefault="00C4469E" w:rsidP="00C4469E">
      <w:pPr>
        <w:tabs>
          <w:tab w:val="left" w:pos="851"/>
        </w:tabs>
        <w:ind w:left="993" w:hanging="1440"/>
        <w:jc w:val="both"/>
        <w:rPr>
          <w:rFonts w:ascii="Arial" w:eastAsia="Calibri" w:hAnsi="Arial" w:cs="Arial"/>
          <w:sz w:val="20"/>
          <w:szCs w:val="20"/>
        </w:rPr>
      </w:pPr>
      <w:r>
        <w:rPr>
          <w:rFonts w:ascii="Arial" w:hAnsi="Arial" w:cs="Arial"/>
          <w:sz w:val="20"/>
          <w:szCs w:val="18"/>
        </w:rPr>
        <w:tab/>
        <w:t>7.6.4.1</w:t>
        <w:tab/>
      </w:r>
      <w:r>
        <w:rPr>
          <w:rFonts w:ascii="Arial" w:eastAsia="Calibri" w:hAnsi="Arial" w:cs="Arial"/>
          <w:sz w:val="20"/>
          <w:szCs w:val="20"/>
        </w:rPr>
        <w:t>The Framework Member shall comply with all applicable requirements of the Data Protection Laws.</w:t>
      </w:r>
    </w:p>
    <w:p w14:paraId="130AAA5F" w14:textId="3BCC6546" w:rsidR="00C4469E" w:rsidRPr="00757638" w:rsidRDefault="002E7F12" w:rsidP="00C4469E">
      <w:pPr>
        <w:tabs>
          <w:tab w:val="left" w:pos="851"/>
        </w:tabs>
        <w:ind w:left="993" w:hanging="142"/>
        <w:jc w:val="both"/>
        <w:rPr>
          <w:rFonts w:ascii="Arial" w:eastAsia="Calibri" w:hAnsi="Arial" w:cs="Arial"/>
          <w:sz w:val="20"/>
          <w:szCs w:val="20"/>
        </w:rPr>
      </w:pPr>
      <w:r>
        <w:rPr>
          <w:rFonts w:ascii="Arial" w:hAnsi="Arial" w:cs="Arial"/>
          <w:sz w:val="20"/>
          <w:szCs w:val="18"/>
        </w:rPr>
        <w:t>7.6.4.2</w:t>
        <w:tab/>
      </w:r>
      <w:r>
        <w:rPr>
          <w:rFonts w:ascii="Arial" w:eastAsia="Calibri" w:hAnsi="Arial" w:cs="Arial"/>
          <w:sz w:val="20"/>
          <w:szCs w:val="20"/>
        </w:rPr>
        <w:t xml:space="preserve">The Parties acknowledge that for the purposes of the Data Protection Laws, the Contracting Authority is the Data Controller and the Framework Member is the Data Processor in respect of Data which is Personal Data.  </w:t>
      </w:r>
    </w:p>
    <w:p w14:paraId="1B36BF2D" w14:textId="568D5B82" w:rsidR="00C4469E" w:rsidRPr="00757638" w:rsidRDefault="002E7F12" w:rsidP="00C4469E">
      <w:pPr>
        <w:tabs>
          <w:tab w:val="left" w:pos="851"/>
        </w:tabs>
        <w:ind w:left="993" w:hanging="142"/>
        <w:jc w:val="both"/>
        <w:rPr>
          <w:rFonts w:ascii="Arial" w:eastAsia="Calibri" w:hAnsi="Arial" w:cs="Arial"/>
          <w:sz w:val="20"/>
          <w:szCs w:val="20"/>
        </w:rPr>
      </w:pPr>
      <w:r>
        <w:rPr>
          <w:rFonts w:ascii="Arial" w:eastAsia="Calibri" w:hAnsi="Arial" w:cs="Arial"/>
          <w:sz w:val="20"/>
          <w:szCs w:val="20"/>
        </w:rPr>
        <w:t>7.6.4.3</w:t>
        <w:tab/>
        <w:t>The Framework Member shall, in relation to any Personal Data processed in connection with the performance by the Framework Member of its obligations under this Agreement: -</w:t>
      </w:r>
    </w:p>
    <w:p w14:paraId="1E50F1D3" w14:textId="77777777" w:rsidR="00C4469E" w:rsidRPr="00757638" w:rsidRDefault="00C4469E" w:rsidP="00C4469E">
      <w:pPr>
        <w:tabs>
          <w:tab w:val="left" w:pos="851"/>
        </w:tabs>
        <w:ind w:left="993" w:hanging="142"/>
        <w:jc w:val="both"/>
        <w:rPr>
          <w:rFonts w:ascii="Arial" w:eastAsia="Calibri" w:hAnsi="Arial" w:cs="Arial"/>
          <w:sz w:val="20"/>
          <w:szCs w:val="20"/>
        </w:rPr>
      </w:pPr>
      <w:r>
        <w:rPr>
          <w:rFonts w:ascii="Arial" w:eastAsia="Calibri" w:hAnsi="Arial" w:cs="Arial"/>
          <w:sz w:val="20"/>
          <w:szCs w:val="20"/>
        </w:rPr>
        <w:tab/>
        <w:tab/>
        <w:t>(a)</w:t>
        <w:tab/>
        <w:t>process that Personal Data only in the provision of services as outlined in Schedule 1;</w:t>
      </w:r>
    </w:p>
    <w:p w14:paraId="2259E247" w14:textId="77777777" w:rsidR="00C4469E" w:rsidRPr="00757638" w:rsidRDefault="00C4469E" w:rsidP="00C4469E">
      <w:pPr>
        <w:tabs>
          <w:tab w:val="left" w:pos="851"/>
        </w:tabs>
        <w:ind w:left="993" w:hanging="142"/>
        <w:jc w:val="both"/>
        <w:rPr>
          <w:rFonts w:ascii="Arial" w:hAnsi="Arial" w:cs="Arial"/>
          <w:sz w:val="20"/>
          <w:szCs w:val="20"/>
        </w:rPr>
      </w:pPr>
      <w:r>
        <w:rPr>
          <w:rFonts w:ascii="Arial" w:eastAsia="Calibri" w:hAnsi="Arial" w:cs="Arial"/>
          <w:sz w:val="20"/>
          <w:szCs w:val="20"/>
        </w:rPr>
        <w:tab/>
        <w:tab/>
        <w:t>(b)</w:t>
        <w:tab/>
      </w:r>
      <w:r>
        <w:rPr>
          <w:rFonts w:ascii="Arial" w:hAnsi="Arial" w:cs="Arial"/>
          <w:sz w:val="20"/>
          <w:szCs w:val="20"/>
        </w:rPr>
        <w:t>ensure that it has in place appropriate technical and organisational measures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6D4A813A" w14:textId="77777777" w:rsidR="00C4469E" w:rsidRPr="00757638" w:rsidRDefault="00C4469E" w:rsidP="00C4469E">
      <w:pPr>
        <w:tabs>
          <w:tab w:val="left" w:pos="851"/>
        </w:tabs>
        <w:ind w:left="993" w:hanging="142"/>
        <w:jc w:val="both"/>
        <w:rPr>
          <w:rFonts w:ascii="Arial" w:hAnsi="Arial" w:cs="Arial"/>
          <w:sz w:val="20"/>
          <w:szCs w:val="20"/>
        </w:rPr>
      </w:pPr>
      <w:r>
        <w:rPr>
          <w:rFonts w:ascii="Arial" w:eastAsia="Calibri" w:hAnsi="Arial" w:cs="Arial"/>
          <w:sz w:val="20"/>
          <w:szCs w:val="20"/>
        </w:rPr>
        <w:tab/>
        <w:tab/>
        <w:t>(c)</w:t>
        <w:tab/>
      </w:r>
      <w:r>
        <w:rPr>
          <w:rFonts w:ascii="Arial" w:hAnsi="Arial" w:cs="Arial"/>
          <w:sz w:val="20"/>
          <w:szCs w:val="20"/>
        </w:rPr>
        <w:t>ensure that all personnel who have access to and/or process Personal Data are obliged to keep the Personal Data confidential;</w:t>
      </w:r>
    </w:p>
    <w:p w14:paraId="5E4C7A31" w14:textId="77777777" w:rsidR="00C4469E" w:rsidRPr="00757638" w:rsidRDefault="00C4469E" w:rsidP="00C4469E">
      <w:pPr>
        <w:tabs>
          <w:tab w:val="left" w:pos="851"/>
        </w:tabs>
        <w:ind w:left="993"/>
        <w:jc w:val="both"/>
        <w:rPr>
          <w:rFonts w:ascii="Arial" w:hAnsi="Arial" w:cs="Arial"/>
          <w:sz w:val="20"/>
          <w:szCs w:val="20"/>
        </w:rPr>
      </w:pPr>
      <w:r>
        <w:rPr>
          <w:rFonts w:ascii="Arial" w:eastAsia="Calibri" w:hAnsi="Arial" w:cs="Arial"/>
          <w:sz w:val="20"/>
          <w:szCs w:val="20"/>
        </w:rPr>
        <w:t>(d)</w:t>
        <w:tab/>
      </w:r>
      <w:r>
        <w:rPr>
          <w:rFonts w:ascii="Arial" w:hAnsi="Arial" w:cs="Arial"/>
          <w:sz w:val="20"/>
          <w:szCs w:val="20"/>
        </w:rPr>
        <w:t>not transfer any Personal Data outside of the European Economic Area unless the prior written consent of the Contracting Authority has been obtained and the following conditions are fulfilled;</w:t>
      </w:r>
    </w:p>
    <w:p w14:paraId="36F887D6" w14:textId="77777777" w:rsidR="00C4469E" w:rsidRPr="00757638" w:rsidRDefault="00C4469E" w:rsidP="00C4469E">
      <w:pPr>
        <w:tabs>
          <w:tab w:val="left" w:pos="851"/>
        </w:tabs>
        <w:ind w:left="993"/>
        <w:jc w:val="both"/>
        <w:rPr>
          <w:rFonts w:ascii="Arial" w:hAnsi="Arial" w:cs="Arial"/>
          <w:sz w:val="20"/>
          <w:szCs w:val="20"/>
        </w:rPr>
      </w:pPr>
      <w:r>
        <w:rPr>
          <w:rFonts w:ascii="Arial" w:hAnsi="Arial" w:cs="Arial"/>
          <w:sz w:val="20"/>
          <w:szCs w:val="18"/>
        </w:rPr>
        <w:t>(e)</w:t>
        <w:tab/>
      </w:r>
      <w:r>
        <w:rPr>
          <w:rFonts w:ascii="Arial" w:hAnsi="Arial" w:cs="Arial"/>
          <w:sz w:val="20"/>
          <w:szCs w:val="20"/>
        </w:rPr>
        <w:t xml:space="preserve">appropriate safeguards are in place in relation to the transfer, to ensure that Personal Data is adequately protected in accordance with Chapter V of Regulation 2016/679 (General Data Protection Regulation); </w:t>
      </w:r>
    </w:p>
    <w:p w14:paraId="777FF501" w14:textId="77777777" w:rsidR="00C4469E" w:rsidRPr="00757638" w:rsidRDefault="00C4469E" w:rsidP="00C4469E">
      <w:pPr>
        <w:tabs>
          <w:tab w:val="left" w:pos="851"/>
        </w:tabs>
        <w:ind w:left="993"/>
        <w:jc w:val="both"/>
        <w:rPr>
          <w:rFonts w:ascii="Arial" w:hAnsi="Arial" w:cs="Arial"/>
          <w:sz w:val="20"/>
          <w:szCs w:val="20"/>
        </w:rPr>
      </w:pPr>
      <w:r>
        <w:rPr>
          <w:rFonts w:ascii="Arial" w:hAnsi="Arial" w:cs="Arial"/>
          <w:sz w:val="20"/>
          <w:szCs w:val="20"/>
        </w:rPr>
        <w:t>(f)</w:t>
        <w:tab/>
        <w:t>the data subject has enforceable rights and effective legal remedies;</w:t>
      </w:r>
    </w:p>
    <w:p w14:paraId="02E72685" w14:textId="7B9FCEED" w:rsidR="00C4469E" w:rsidRPr="00757638" w:rsidRDefault="00C4469E" w:rsidP="00C4469E">
      <w:pPr>
        <w:tabs>
          <w:tab w:val="left" w:pos="851"/>
        </w:tabs>
        <w:ind w:left="993"/>
        <w:jc w:val="both"/>
        <w:rPr>
          <w:rFonts w:ascii="Arial" w:hAnsi="Arial" w:cs="Arial"/>
          <w:sz w:val="20"/>
          <w:szCs w:val="20"/>
        </w:rPr>
      </w:pPr>
      <w:r>
        <w:rPr>
          <w:rFonts w:ascii="Arial" w:hAnsi="Arial" w:cs="Arial"/>
          <w:sz w:val="20"/>
          <w:szCs w:val="20"/>
        </w:rPr>
        <w:t>(g)</w:t>
        <w:tab/>
        <w:t>The Framework Member complies with its obligations under the Data Protection Laws by providing an adequate level of protection to any Personal Data that is transferred; and</w:t>
      </w:r>
    </w:p>
    <w:p w14:paraId="78BD793B" w14:textId="6CC80EC0" w:rsidR="00C4469E" w:rsidRPr="00757638" w:rsidRDefault="00C4469E" w:rsidP="00C4469E">
      <w:pPr>
        <w:tabs>
          <w:tab w:val="left" w:pos="851"/>
        </w:tabs>
        <w:ind w:left="993"/>
        <w:jc w:val="both"/>
        <w:rPr>
          <w:rFonts w:ascii="Arial" w:hAnsi="Arial" w:cs="Arial"/>
          <w:sz w:val="20"/>
          <w:szCs w:val="18"/>
        </w:rPr>
      </w:pPr>
      <w:r>
        <w:rPr>
          <w:rFonts w:ascii="Arial" w:hAnsi="Arial" w:cs="Arial"/>
          <w:sz w:val="20"/>
          <w:szCs w:val="20"/>
        </w:rPr>
        <w:t>(h)</w:t>
        <w:tab/>
        <w:t>The Framework Member complies with reasonable instructions notified to it in advance by the Contracting Authority with respect to the processing of the Personal Data;</w:t>
      </w:r>
    </w:p>
    <w:p w14:paraId="17E0C021" w14:textId="3A300F86" w:rsidR="00C4469E" w:rsidRPr="00757638" w:rsidRDefault="002E7F12" w:rsidP="00C4469E">
      <w:pPr>
        <w:ind w:right="-108"/>
        <w:jc w:val="both"/>
        <w:rPr>
          <w:rFonts w:ascii="Arial" w:hAnsi="Arial" w:cs="Arial"/>
          <w:sz w:val="20"/>
          <w:szCs w:val="20"/>
        </w:rPr>
      </w:pPr>
      <w:r>
        <w:rPr>
          <w:rFonts w:ascii="Arial" w:hAnsi="Arial" w:cs="Arial"/>
          <w:sz w:val="20"/>
          <w:szCs w:val="20"/>
        </w:rPr>
        <w:lastRenderedPageBreak/>
        <w:t>7.6.5</w:t>
        <w:tab/>
        <w:t>The Framework Member shall promptly notify the Contracting Authority if it receives a Data Subject Access Request to have access to any Personal Data or any other complaint, correspondence, notice, request  any order of the Court or request of any regulatory or government body relating to the Contracting Authorities obligations under the Data Protection Laws and provide full co-operation and assistance to the Contracting Authority in relation to any such complaint, order or request (including, without limitation, by allowing Data Subjects to have access to their data).</w:t>
      </w:r>
    </w:p>
    <w:p w14:paraId="24376790" w14:textId="33BBAE31" w:rsidR="00C4469E" w:rsidRPr="00757638" w:rsidRDefault="002E7F12" w:rsidP="00C4469E">
      <w:pPr>
        <w:ind w:right="-108"/>
        <w:jc w:val="both"/>
        <w:rPr>
          <w:rFonts w:ascii="Arial" w:hAnsi="Arial" w:cs="Arial"/>
          <w:sz w:val="20"/>
          <w:szCs w:val="20"/>
        </w:rPr>
      </w:pPr>
      <w:r>
        <w:rPr>
          <w:rFonts w:ascii="Arial" w:hAnsi="Arial" w:cs="Arial"/>
          <w:sz w:val="20"/>
          <w:szCs w:val="20"/>
        </w:rPr>
        <w:t>7.6.6</w:t>
        <w:tab/>
        <w:t>The Framework Member shall without undue delay report in writing to the Contracting Authority any data compromise involving Personal Data, or any circumstances that could have resulted in unauthorised access to or disclosure of Personal Data.</w:t>
      </w:r>
    </w:p>
    <w:p w14:paraId="7C8CD447" w14:textId="6C68603A" w:rsidR="00C4469E" w:rsidRPr="00757638" w:rsidRDefault="002E7F12" w:rsidP="00C4469E">
      <w:pPr>
        <w:ind w:right="-108"/>
        <w:jc w:val="both"/>
        <w:rPr>
          <w:rFonts w:ascii="Arial" w:hAnsi="Arial" w:cs="Arial"/>
          <w:sz w:val="20"/>
          <w:szCs w:val="20"/>
        </w:rPr>
      </w:pPr>
      <w:r>
        <w:rPr>
          <w:rFonts w:ascii="Arial" w:hAnsi="Arial" w:cs="Arial"/>
          <w:sz w:val="20"/>
          <w:szCs w:val="20"/>
        </w:rPr>
        <w:t>7.6.7</w:t>
        <w:tab/>
        <w:t>The Framework Member shall assist the Contracting Authority in ensuring compliance with its obligations under the Data Protection Laws with respect to security, impact assessments and consultations with supervisory authorities and regulators.</w:t>
      </w:r>
    </w:p>
    <w:p w14:paraId="41B8A73F" w14:textId="5B812028" w:rsidR="00C4469E" w:rsidRPr="00757638" w:rsidRDefault="002E7F12" w:rsidP="00C4469E">
      <w:pPr>
        <w:ind w:right="-108"/>
        <w:jc w:val="both"/>
        <w:rPr>
          <w:rFonts w:ascii="Arial" w:hAnsi="Arial" w:cs="Arial"/>
          <w:sz w:val="20"/>
          <w:szCs w:val="20"/>
        </w:rPr>
      </w:pPr>
      <w:r>
        <w:rPr>
          <w:rFonts w:ascii="Arial" w:hAnsi="Arial" w:cs="Arial"/>
          <w:sz w:val="20"/>
          <w:szCs w:val="20"/>
        </w:rPr>
        <w:t>7.6.8</w:t>
        <w:tab/>
        <w:t>Without prejudice to the provisions of clause 7.6.6 the Framework Member shallat the written direction of the Contracting Authority, amend, delete or return Personal Data and copies thereof to the Contracting Authority on termination of this Agreement unless the Framework Member is required by the laws of any member of the European Union or by the laws of the European Union applicable to the Framework Member to store the Personal Data.</w:t>
      </w:r>
    </w:p>
    <w:p w14:paraId="63F4F4AD" w14:textId="04D36CA9" w:rsidR="00C4469E" w:rsidRPr="00757638" w:rsidRDefault="002E7F12" w:rsidP="00C4469E">
      <w:pPr>
        <w:ind w:right="-108"/>
        <w:jc w:val="both"/>
        <w:rPr>
          <w:rFonts w:ascii="Arial" w:hAnsi="Arial" w:cs="Arial"/>
          <w:sz w:val="20"/>
          <w:szCs w:val="20"/>
        </w:rPr>
      </w:pPr>
      <w:r>
        <w:rPr>
          <w:rFonts w:ascii="Arial" w:hAnsi="Arial" w:cs="Arial"/>
          <w:sz w:val="20"/>
          <w:szCs w:val="20"/>
        </w:rPr>
        <w:t>7.6.9</w:t>
        <w:tab/>
        <w:t>The Framework Member shall permit the Contracting Authority, the Office of the Data Protection Commission or other supervisory authority for data protection in Ireland, and/ or their nominee to conduct audits and or inspections of the Framework Member’s facilities, and to have access to all data protection, confidentiality and security procedures, data equipment, mechanisms, documentation, databases, archives, data storage devices, electronic communications and storage systems used by the Framework Member in any way for the provision of the Services.  The Framework Member shall comply with all reasonable directions of the Contracting Authority arising out of any such inspection, audit or review.</w:t>
      </w:r>
    </w:p>
    <w:p w14:paraId="475B740D" w14:textId="5502FC87" w:rsidR="00C4469E" w:rsidRPr="00757638" w:rsidRDefault="004B4241" w:rsidP="00C4469E">
      <w:pPr>
        <w:ind w:right="-108"/>
        <w:jc w:val="both"/>
        <w:rPr>
          <w:rFonts w:ascii="Arial" w:hAnsi="Arial" w:cs="Arial"/>
          <w:sz w:val="20"/>
          <w:szCs w:val="20"/>
        </w:rPr>
      </w:pPr>
      <w:r>
        <w:rPr>
          <w:rFonts w:ascii="Arial" w:hAnsi="Arial" w:cs="Arial"/>
          <w:sz w:val="20"/>
          <w:szCs w:val="20"/>
        </w:rPr>
        <w:t>7.6.10</w:t>
        <w:tab/>
        <w:t>The Framework Member shall fully comply with and implement policies which are communicated or notified to the Framework Member by the Contracting Authority from time to time.</w:t>
      </w:r>
    </w:p>
    <w:p w14:paraId="1A800372" w14:textId="56FEEABB" w:rsidR="00C4469E" w:rsidRPr="00757638" w:rsidRDefault="004B4241" w:rsidP="00C4469E">
      <w:pPr>
        <w:ind w:right="-108"/>
        <w:jc w:val="both"/>
        <w:rPr>
          <w:rFonts w:ascii="Arial" w:hAnsi="Arial" w:cs="Arial"/>
          <w:sz w:val="20"/>
          <w:szCs w:val="20"/>
        </w:rPr>
      </w:pPr>
      <w:r>
        <w:rPr>
          <w:rFonts w:ascii="Arial" w:hAnsi="Arial" w:cs="Arial"/>
          <w:sz w:val="20"/>
          <w:szCs w:val="20"/>
        </w:rPr>
        <w:t>7.6.11</w:t>
        <w:tab/>
        <w:t>The Framework Member shall maintain complete and accurate records and information to demonstrate its compliance with this clause 6.5 and allow for inspections and contribute to any audits by the Contracting Authority or the Contracting Authority’s designated auditor.</w:t>
      </w:r>
    </w:p>
    <w:p w14:paraId="3C10F565" w14:textId="1FE007CC" w:rsidR="00C4469E" w:rsidRPr="00757638" w:rsidRDefault="004B4241" w:rsidP="00C4469E">
      <w:pPr>
        <w:ind w:right="-108"/>
        <w:jc w:val="both"/>
        <w:rPr>
          <w:rFonts w:ascii="Arial" w:hAnsi="Arial" w:cs="Arial"/>
          <w:sz w:val="20"/>
          <w:szCs w:val="20"/>
        </w:rPr>
      </w:pPr>
      <w:r>
        <w:rPr>
          <w:rFonts w:ascii="Arial" w:hAnsi="Arial" w:cs="Arial"/>
          <w:sz w:val="20"/>
          <w:szCs w:val="20"/>
        </w:rPr>
        <w:t>7.6.12</w:t>
        <w:tab/>
        <w:t>The Framework Member shall: -</w:t>
      </w:r>
    </w:p>
    <w:p w14:paraId="71A2FA61" w14:textId="4A289E2E" w:rsidR="00C4469E" w:rsidRPr="00757638" w:rsidRDefault="00C4469E" w:rsidP="00C4469E">
      <w:pPr>
        <w:ind w:left="851" w:right="-108" w:hanging="142"/>
        <w:jc w:val="both"/>
        <w:rPr>
          <w:rFonts w:ascii="Arial" w:hAnsi="Arial" w:cs="Arial"/>
          <w:sz w:val="20"/>
          <w:szCs w:val="20"/>
        </w:rPr>
      </w:pPr>
      <w:r>
        <w:rPr>
          <w:rFonts w:ascii="Arial" w:hAnsi="Arial" w:cs="Arial"/>
          <w:sz w:val="20"/>
          <w:szCs w:val="20"/>
        </w:rPr>
        <w:tab/>
        <w:t>7.6.12.1</w:t>
        <w:tab/>
        <w:t>take all reasonable precautions to preserve the integrity of any Personal Data which it processes and to prevent any corruption or loss of such Personal Data;</w:t>
      </w:r>
    </w:p>
    <w:p w14:paraId="146C6183" w14:textId="2868878D" w:rsidR="00C4469E" w:rsidRPr="00757638" w:rsidRDefault="00C4469E" w:rsidP="00C4469E">
      <w:pPr>
        <w:ind w:left="851" w:right="-108" w:hanging="142"/>
        <w:jc w:val="both"/>
        <w:rPr>
          <w:rFonts w:ascii="Arial" w:hAnsi="Arial" w:cs="Arial"/>
          <w:sz w:val="20"/>
          <w:szCs w:val="20"/>
        </w:rPr>
      </w:pPr>
      <w:r>
        <w:rPr>
          <w:rFonts w:ascii="Arial" w:hAnsi="Arial" w:cs="Arial"/>
          <w:sz w:val="20"/>
          <w:szCs w:val="20"/>
        </w:rPr>
        <w:tab/>
        <w:t>7.6.12.2</w:t>
        <w:tab/>
        <w:t>ensure that a back-up copy of any and all such Personal Data is made annually, and this copy is recorded on media from which the data can be reloaded if there is any corruption or loss of the data; and</w:t>
      </w:r>
    </w:p>
    <w:p w14:paraId="1CE5A540" w14:textId="0AD95FCA" w:rsidR="00C4469E" w:rsidRPr="00757638" w:rsidRDefault="00C4469E" w:rsidP="00C4469E">
      <w:pPr>
        <w:ind w:left="851" w:right="-108" w:hanging="142"/>
        <w:jc w:val="both"/>
        <w:rPr>
          <w:rFonts w:ascii="Arial" w:hAnsi="Arial" w:cs="Arial"/>
          <w:sz w:val="20"/>
          <w:szCs w:val="20"/>
        </w:rPr>
      </w:pPr>
      <w:r>
        <w:rPr>
          <w:rFonts w:ascii="Arial" w:hAnsi="Arial" w:cs="Arial"/>
          <w:sz w:val="20"/>
          <w:szCs w:val="20"/>
        </w:rPr>
        <w:tab/>
        <w:t>7.6.12.3</w:t>
        <w:tab/>
        <w:t>in such an event and if attributable to any default by the Framework Member, promptly restore the Personal Data at its own expense or, at the Contracting Authority’s option, reimburse the Contracting Authority for any reasonable expenses it incurs in having the Personal Data restored by a third party.</w:t>
      </w:r>
    </w:p>
    <w:p w14:paraId="5BF1B72D" w14:textId="1893E866" w:rsidR="00B03991" w:rsidRPr="00925FA8" w:rsidRDefault="00D1206A" w:rsidP="00B03991">
      <w:pPr>
        <w:pStyle w:val="Heading2"/>
        <w:rPr>
          <w:rFonts w:ascii="Arial" w:hAnsi="Arial" w:cs="Arial"/>
          <w:sz w:val="20"/>
          <w:szCs w:val="20"/>
        </w:rPr>
      </w:pPr>
      <w:bookmarkStart w:id="15" w:name="_Toc153888294"/>
      <w:r>
        <w:rPr>
          <w:rFonts w:ascii="Arial" w:hAnsi="Arial" w:cs="Arial"/>
          <w:sz w:val="20"/>
          <w:szCs w:val="20"/>
        </w:rPr>
        <w:lastRenderedPageBreak/>
        <w:t>Confidentiality / Freedom of Information</w:t>
      </w:r>
      <w:bookmarkEnd w:id="15"/>
    </w:p>
    <w:p w14:paraId="119822CB" w14:textId="4064159D" w:rsidR="00B03991" w:rsidRPr="00925FA8" w:rsidRDefault="00D1206A" w:rsidP="00B03991">
      <w:pPr>
        <w:pStyle w:val="Heading3"/>
        <w:jc w:val="both"/>
        <w:rPr>
          <w:rFonts w:ascii="Arial" w:hAnsi="Arial" w:cs="Arial"/>
          <w:b w:val="0"/>
          <w:bCs w:val="0"/>
          <w:sz w:val="20"/>
          <w:szCs w:val="20"/>
        </w:rPr>
      </w:pPr>
      <w:bookmarkStart w:id="16" w:name="_Toc153888295"/>
      <w:r>
        <w:rPr>
          <w:rFonts w:ascii="Arial" w:hAnsi="Arial" w:cs="Arial"/>
          <w:b w:val="0"/>
          <w:bCs w:val="0"/>
          <w:sz w:val="20"/>
          <w:szCs w:val="20"/>
        </w:rPr>
        <w:t>The Framework Member must not disclose to anyone information that the Contracting Authority notifies the Framework Member is confidential except as necessary to perform the Framework Members’ obligations under this Framework Agreement or a Call-Off Contract or to comply with the law.</w:t>
      </w:r>
      <w:bookmarkEnd w:id="16"/>
    </w:p>
    <w:p w14:paraId="604AE69A" w14:textId="44254C59" w:rsidR="00B03991" w:rsidRPr="00925FA8" w:rsidRDefault="00D1206A" w:rsidP="00B03991">
      <w:pPr>
        <w:pStyle w:val="Heading3"/>
        <w:jc w:val="both"/>
        <w:rPr>
          <w:rFonts w:ascii="Arial" w:hAnsi="Arial" w:cs="Arial"/>
          <w:b w:val="0"/>
          <w:bCs w:val="0"/>
          <w:sz w:val="20"/>
          <w:szCs w:val="20"/>
        </w:rPr>
      </w:pPr>
      <w:bookmarkStart w:id="17" w:name="_Toc153888296"/>
      <w:r>
        <w:rPr>
          <w:rFonts w:ascii="Arial" w:hAnsi="Arial" w:cs="Arial"/>
          <w:b w:val="0"/>
          <w:bCs w:val="0"/>
          <w:sz w:val="20"/>
          <w:szCs w:val="20"/>
        </w:rPr>
        <w:t>The Framework Member undertakes to comply with all reasonable directions of the Contracting Authority with regard to the use and application of all and any confidential information and shall comply with the Confidentiality Agreement as set out.</w:t>
      </w:r>
      <w:bookmarkEnd w:id="17"/>
    </w:p>
    <w:p w14:paraId="470948F5" w14:textId="33D89C5A" w:rsidR="00D1206A" w:rsidRPr="00925FA8" w:rsidRDefault="00D1206A" w:rsidP="00B03991">
      <w:pPr>
        <w:pStyle w:val="Heading3"/>
        <w:jc w:val="both"/>
        <w:rPr>
          <w:rFonts w:ascii="Arial" w:hAnsi="Arial" w:cs="Arial"/>
          <w:b w:val="0"/>
          <w:bCs w:val="0"/>
          <w:sz w:val="20"/>
          <w:szCs w:val="20"/>
        </w:rPr>
      </w:pPr>
      <w:bookmarkStart w:id="18" w:name="_Toc153888297"/>
      <w:r>
        <w:rPr>
          <w:rFonts w:ascii="Arial" w:hAnsi="Arial" w:cs="Arial"/>
          <w:b w:val="0"/>
          <w:bCs w:val="0"/>
          <w:sz w:val="20"/>
          <w:szCs w:val="20"/>
        </w:rPr>
        <w:t>The Framework Member acknowledges that the Contracting Authority is subject to the Freedom of Information Act 2014, as amended. In the event of the Contracting Authority receiving a request for information related to this Framework Agreement, the Contracting Authority shall consult with the Framework Member in respect of the request. The Framework Member shall identify any information that is not to be disclosed on grounds of commercial sensitivity and shall state the reasons for this sensitivity. The Contracting Authority will consult the Framework Member about this commercially sensitive information before making a decision on any Freedom of Information request received. The final decision on disclosure rests with the Office of the Information Commissioner and ultimately, the Irish courts.</w:t>
      </w:r>
      <w:bookmarkEnd w:id="18"/>
    </w:p>
    <w:p w14:paraId="51CE0878" w14:textId="77777777" w:rsidR="00B03991" w:rsidRPr="00925FA8" w:rsidRDefault="00B03991" w:rsidP="00B03991">
      <w:pPr>
        <w:rPr>
          <w:rFonts w:ascii="Arial" w:hAnsi="Arial" w:cs="Arial"/>
          <w:sz w:val="20"/>
          <w:szCs w:val="20"/>
        </w:rPr>
      </w:pPr>
    </w:p>
    <w:p w14:paraId="03826B09" w14:textId="5F04207B" w:rsidR="00346CA0" w:rsidRPr="00925FA8" w:rsidRDefault="00346CA0" w:rsidP="00E64BCC">
      <w:pPr>
        <w:pStyle w:val="Heading2"/>
        <w:rPr>
          <w:rFonts w:ascii="Arial" w:hAnsi="Arial" w:cs="Arial"/>
          <w:sz w:val="20"/>
          <w:szCs w:val="20"/>
        </w:rPr>
      </w:pPr>
      <w:bookmarkStart w:id="19" w:name="_Toc153888298"/>
      <w:r>
        <w:rPr>
          <w:rFonts w:ascii="Arial" w:hAnsi="Arial" w:cs="Arial"/>
          <w:sz w:val="20"/>
          <w:szCs w:val="20"/>
        </w:rPr>
        <w:t>Audit</w:t>
      </w:r>
      <w:bookmarkEnd w:id="19"/>
    </w:p>
    <w:p w14:paraId="4E9B7AC0" w14:textId="047D8C68" w:rsidR="00346CA0" w:rsidRPr="00925FA8" w:rsidRDefault="00346CA0" w:rsidP="0069718B">
      <w:pPr>
        <w:jc w:val="both"/>
        <w:rPr>
          <w:rFonts w:ascii="Arial" w:hAnsi="Arial" w:cs="Arial"/>
          <w:sz w:val="20"/>
          <w:szCs w:val="20"/>
        </w:rPr>
      </w:pPr>
      <w:r>
        <w:rPr>
          <w:rFonts w:ascii="Arial" w:hAnsi="Arial" w:cs="Arial"/>
          <w:sz w:val="20"/>
          <w:szCs w:val="20"/>
        </w:rPr>
        <w:t>The Framework Member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14:paraId="4C20F978" w14:textId="77777777" w:rsidR="00346CA0" w:rsidRPr="00925FA8" w:rsidRDefault="00346CA0" w:rsidP="00E64BCC">
      <w:pPr>
        <w:pStyle w:val="Heading2"/>
        <w:rPr>
          <w:rFonts w:ascii="Arial" w:hAnsi="Arial" w:cs="Arial"/>
          <w:sz w:val="20"/>
          <w:szCs w:val="20"/>
        </w:rPr>
      </w:pPr>
      <w:bookmarkStart w:id="20" w:name="_Toc153888299"/>
      <w:r>
        <w:rPr>
          <w:rFonts w:ascii="Arial" w:hAnsi="Arial" w:cs="Arial"/>
          <w:sz w:val="20"/>
          <w:szCs w:val="20"/>
        </w:rPr>
        <w:t>Publicity</w:t>
      </w:r>
      <w:bookmarkEnd w:id="20"/>
    </w:p>
    <w:p w14:paraId="0C748E57" w14:textId="09BA58AB" w:rsidR="00AF35C5" w:rsidRDefault="00346CA0" w:rsidP="0069718B">
      <w:pPr>
        <w:jc w:val="both"/>
        <w:rPr>
          <w:rFonts w:ascii="Arial" w:hAnsi="Arial" w:cs="Arial"/>
          <w:sz w:val="20"/>
          <w:szCs w:val="20"/>
        </w:rPr>
      </w:pPr>
      <w:r>
        <w:rPr>
          <w:rFonts w:ascii="Arial" w:hAnsi="Arial" w:cs="Arial"/>
          <w:sz w:val="20"/>
          <w:szCs w:val="20"/>
        </w:rPr>
        <w:t>Unless otherwise directed by the Contracting Authority, the Framework Member shall not make any press announcements or publicise this Framework Agreement in any way without the Contracting Authority's prior written consent.</w:t>
      </w:r>
    </w:p>
    <w:p w14:paraId="516CD9D4" w14:textId="77777777" w:rsidR="00D35CA4" w:rsidRPr="00D35CA4" w:rsidRDefault="00D35CA4" w:rsidP="00D35CA4">
      <w:pPr>
        <w:jc w:val="both"/>
        <w:rPr>
          <w:rFonts w:ascii="Arial" w:hAnsi="Arial" w:cs="Arial"/>
          <w:sz w:val="20"/>
          <w:szCs w:val="20"/>
          <w:lang w:val="en-IE"/>
        </w:rPr>
      </w:pPr>
      <w:r>
        <w:rPr>
          <w:rFonts w:ascii="Arial" w:hAnsi="Arial" w:cs="Arial"/>
          <w:sz w:val="20"/>
          <w:szCs w:val="20"/>
        </w:rPr>
        <w:t xml:space="preserve">7.9.1 </w:t>
      </w:r>
      <w:r>
        <w:rPr>
          <w:rFonts w:ascii="Arial" w:hAnsi="Arial" w:cs="Arial"/>
          <w:sz w:val="20"/>
          <w:szCs w:val="20"/>
          <w:lang w:val="en-IE"/>
        </w:rPr>
        <w:t>The Framework Member shall ensure that the role and funding provided by the Contracting Authority, including (where applicable) ICBE Business Excellence Skillnet, ICBE Advanced Productivity Skillnet and Aviation Skillnet, and by Skillnet Ireland, is appropriately acknowledged in all communications relating to any Services or Call-Off Contract.</w:t>
      </w:r>
    </w:p>
    <w:p w14:paraId="57ED7E0B" w14:textId="77777777" w:rsidR="00D35CA4" w:rsidRPr="00D35CA4" w:rsidRDefault="00D35CA4" w:rsidP="00D35CA4">
      <w:pPr>
        <w:jc w:val="both"/>
        <w:rPr>
          <w:rFonts w:ascii="Arial" w:hAnsi="Arial" w:cs="Arial"/>
          <w:sz w:val="20"/>
          <w:szCs w:val="20"/>
          <w:lang w:val="en-IE"/>
        </w:rPr>
      </w:pPr>
      <w:r>
        <w:rPr>
          <w:rFonts w:ascii="Arial" w:hAnsi="Arial" w:cs="Arial"/>
          <w:sz w:val="20"/>
          <w:szCs w:val="20"/>
          <w:lang w:val="en-IE"/>
        </w:rPr>
        <w:t>Such communications shall include, without limitation, communications with client companies, participants or trainees, and any promotional, marketing, congratulatory or other public communications (including social media) issued before, during or after the delivery of the Services.</w:t>
      </w:r>
    </w:p>
    <w:p w14:paraId="4D0958A4" w14:textId="77777777" w:rsidR="00D35CA4" w:rsidRPr="00D35CA4" w:rsidRDefault="00D35CA4" w:rsidP="00D35CA4">
      <w:pPr>
        <w:jc w:val="both"/>
        <w:rPr>
          <w:rFonts w:ascii="Arial" w:hAnsi="Arial" w:cs="Arial"/>
          <w:sz w:val="20"/>
          <w:szCs w:val="20"/>
          <w:lang w:val="en-IE"/>
        </w:rPr>
      </w:pPr>
      <w:r>
        <w:rPr>
          <w:rFonts w:ascii="Arial" w:hAnsi="Arial" w:cs="Arial"/>
          <w:sz w:val="20"/>
          <w:szCs w:val="20"/>
          <w:lang w:val="en-IE"/>
        </w:rPr>
        <w:t>The form and content of such acknowledgement shall comply with any branding, publicity, funding acknowledgement or communications guidelines notified by the Contracting Authority from time to time. The Framework Member shall comply with all reasonable directions of the Contracting Authority in this regard.</w:t>
      </w:r>
    </w:p>
    <w:p w14:paraId="7B71EBB8" w14:textId="275E7E02" w:rsidR="00D35CA4" w:rsidRPr="003B1765" w:rsidRDefault="00D35CA4" w:rsidP="0069718B">
      <w:pPr>
        <w:jc w:val="both"/>
        <w:rPr>
          <w:rFonts w:ascii="Arial" w:hAnsi="Arial" w:cs="Arial"/>
          <w:sz w:val="20"/>
          <w:szCs w:val="20"/>
          <w:lang w:val="en-IE"/>
        </w:rPr>
      </w:pPr>
      <w:r>
        <w:rPr>
          <w:rFonts w:ascii="Arial" w:hAnsi="Arial" w:cs="Arial"/>
          <w:sz w:val="20"/>
          <w:szCs w:val="20"/>
          <w:lang w:val="en-IE"/>
        </w:rPr>
        <w:t>Failure to comply with this clause may be treated as a breach of this Framework Agreement.</w:t>
      </w:r>
    </w:p>
    <w:p w14:paraId="48B6E23C" w14:textId="77777777" w:rsidR="00346CA0" w:rsidRPr="00925FA8" w:rsidRDefault="00346CA0" w:rsidP="00E64BCC">
      <w:pPr>
        <w:pStyle w:val="Heading2"/>
        <w:rPr>
          <w:rFonts w:ascii="Arial" w:hAnsi="Arial" w:cs="Arial"/>
          <w:sz w:val="20"/>
          <w:szCs w:val="20"/>
        </w:rPr>
      </w:pPr>
      <w:bookmarkStart w:id="21" w:name="_Toc153888300"/>
      <w:r>
        <w:rPr>
          <w:rFonts w:ascii="Arial" w:hAnsi="Arial" w:cs="Arial"/>
          <w:sz w:val="20"/>
          <w:szCs w:val="20"/>
        </w:rPr>
        <w:t>Performance Review</w:t>
      </w:r>
      <w:bookmarkEnd w:id="21"/>
    </w:p>
    <w:p w14:paraId="601FFA9C" w14:textId="250B1875" w:rsidR="00A41A57" w:rsidRPr="00925FA8" w:rsidRDefault="00346CA0" w:rsidP="0069718B">
      <w:pPr>
        <w:jc w:val="both"/>
        <w:rPr>
          <w:rFonts w:ascii="Arial" w:hAnsi="Arial" w:cs="Arial"/>
          <w:sz w:val="20"/>
          <w:szCs w:val="20"/>
        </w:rPr>
      </w:pPr>
      <w:r>
        <w:rPr>
          <w:rFonts w:ascii="Arial" w:hAnsi="Arial" w:cs="Arial"/>
          <w:sz w:val="20"/>
          <w:szCs w:val="20"/>
        </w:rPr>
        <w:t>The Contracting Authority and Framework Member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Framework Member shall meet formally with the Contracting Authority to report on progress and shall comply with all written directions of the Contracting Authority.</w:t>
      </w:r>
    </w:p>
    <w:p w14:paraId="70FE1F95" w14:textId="778BC6EF" w:rsidR="00A41A57" w:rsidRPr="00385307" w:rsidRDefault="00346CA0" w:rsidP="00385307">
      <w:pPr>
        <w:pStyle w:val="Heading1"/>
        <w:jc w:val="both"/>
        <w:rPr>
          <w:rFonts w:ascii="Arial" w:hAnsi="Arial" w:cs="Arial"/>
          <w:sz w:val="20"/>
          <w:szCs w:val="20"/>
        </w:rPr>
      </w:pPr>
      <w:bookmarkStart w:id="22" w:name="_Toc153888301"/>
      <w:r>
        <w:rPr>
          <w:rFonts w:ascii="Arial" w:hAnsi="Arial" w:cs="Arial"/>
          <w:sz w:val="20"/>
          <w:szCs w:val="20"/>
        </w:rPr>
        <w:lastRenderedPageBreak/>
        <w:t>Termination of Appointment</w:t>
      </w:r>
      <w:bookmarkEnd w:id="22"/>
    </w:p>
    <w:p w14:paraId="03932910" w14:textId="371668CA" w:rsidR="006D19D5" w:rsidRPr="00385307" w:rsidRDefault="00346CA0" w:rsidP="00385307">
      <w:pPr>
        <w:pStyle w:val="Heading2"/>
        <w:jc w:val="both"/>
        <w:rPr>
          <w:rFonts w:ascii="Arial" w:hAnsi="Arial" w:cs="Arial"/>
          <w:sz w:val="20"/>
          <w:szCs w:val="20"/>
        </w:rPr>
      </w:pPr>
      <w:r>
        <w:rPr>
          <w:rFonts w:ascii="Arial" w:hAnsi="Arial" w:cs="Arial"/>
          <w:sz w:val="20"/>
          <w:szCs w:val="20"/>
        </w:rPr>
        <w:t xml:space="preserve">This Agreement may be terminated by the Contracting Authority, without liability for compensation or damages, by serving six (6) months written notice to the Framework Member. </w:t>
      </w:r>
    </w:p>
    <w:p w14:paraId="08E09A1C" w14:textId="302E6AD9" w:rsidR="00346CA0" w:rsidRPr="00385307" w:rsidRDefault="006D19D5" w:rsidP="00385307">
      <w:pPr>
        <w:pStyle w:val="Heading2"/>
        <w:jc w:val="both"/>
        <w:rPr>
          <w:rFonts w:ascii="Arial" w:hAnsi="Arial" w:cs="Arial"/>
          <w:sz w:val="20"/>
          <w:szCs w:val="20"/>
        </w:rPr>
      </w:pPr>
      <w:r>
        <w:rPr>
          <w:rFonts w:ascii="Arial" w:hAnsi="Arial" w:cs="Arial"/>
          <w:sz w:val="20"/>
          <w:szCs w:val="20"/>
        </w:rPr>
        <w:t xml:space="preserve">A </w:t>
      </w:r>
      <w:bookmarkStart w:id="23" w:name="_Hlk71550371"/>
      <w:r>
        <w:rPr>
          <w:rFonts w:ascii="Arial" w:hAnsi="Arial" w:cs="Arial"/>
          <w:sz w:val="20"/>
          <w:szCs w:val="20"/>
        </w:rPr>
        <w:t>Framework Member may withdraw from this framework agreement without liability for compensation or damages, by serving six (6) months written notice to the Contracting Authority.</w:t>
      </w:r>
      <w:bookmarkEnd w:id="23"/>
    </w:p>
    <w:p w14:paraId="7AAF32AB" w14:textId="624F3A6D" w:rsidR="00346CA0" w:rsidRPr="00385307" w:rsidRDefault="00346CA0" w:rsidP="00385307">
      <w:pPr>
        <w:pStyle w:val="Heading2"/>
        <w:jc w:val="both"/>
        <w:rPr>
          <w:rFonts w:ascii="Arial" w:hAnsi="Arial" w:cs="Arial"/>
          <w:sz w:val="20"/>
          <w:szCs w:val="20"/>
        </w:rPr>
      </w:pPr>
      <w:r>
        <w:rPr>
          <w:rFonts w:ascii="Arial" w:hAnsi="Arial" w:cs="Arial"/>
          <w:sz w:val="20"/>
          <w:szCs w:val="20"/>
        </w:rPr>
        <w:t>Without prejudice to any other rights or remedies to which it may be entitled, the Contracting Authority shall be entitled to terminate the appointment of the Framework Member forthwith and without liability by giving notice at any time if:</w:t>
      </w:r>
    </w:p>
    <w:p w14:paraId="6409463E" w14:textId="27D3BCD9" w:rsidR="00346CA0" w:rsidRPr="00385307" w:rsidRDefault="00346CA0" w:rsidP="00385307">
      <w:pPr>
        <w:pStyle w:val="Heading3"/>
        <w:jc w:val="both"/>
        <w:rPr>
          <w:rFonts w:ascii="Arial" w:hAnsi="Arial" w:cs="Arial"/>
          <w:b w:val="0"/>
          <w:bCs w:val="0"/>
          <w:sz w:val="20"/>
          <w:szCs w:val="20"/>
        </w:rPr>
      </w:pPr>
      <w:r>
        <w:rPr>
          <w:rFonts w:ascii="Arial" w:hAnsi="Arial" w:cs="Arial"/>
          <w:b w:val="0"/>
          <w:bCs w:val="0"/>
          <w:sz w:val="20"/>
          <w:szCs w:val="20"/>
        </w:rPr>
        <w:t>The Member commits a material breach of any term or condition of this Framework Agreement, or a contract concluded under the Framework Agreement;</w:t>
      </w:r>
    </w:p>
    <w:p w14:paraId="14DE39FB" w14:textId="0C3118C1" w:rsidR="00346CA0" w:rsidRPr="00385307" w:rsidRDefault="00346CA0" w:rsidP="00385307">
      <w:pPr>
        <w:pStyle w:val="Heading3"/>
        <w:jc w:val="both"/>
        <w:rPr>
          <w:rFonts w:ascii="Arial" w:hAnsi="Arial" w:cs="Arial"/>
          <w:b w:val="0"/>
          <w:bCs w:val="0"/>
          <w:sz w:val="20"/>
          <w:szCs w:val="20"/>
        </w:rPr>
      </w:pPr>
      <w:r>
        <w:rPr>
          <w:rFonts w:ascii="Arial" w:hAnsi="Arial" w:cs="Arial"/>
          <w:b w:val="0"/>
          <w:bCs w:val="0"/>
          <w:sz w:val="20"/>
          <w:szCs w:val="20"/>
        </w:rPr>
        <w:t>The Member fails to perform any obligation or responsibility under this Agreement, or a contract concluded under the Framework Agreement, and, if such breach is capable of being remedied, fails to remedy the breach within fourteen (14) days of notice given by the Contracting Authority requiring the Member to do so;</w:t>
      </w:r>
    </w:p>
    <w:p w14:paraId="5C6419C4" w14:textId="1E56957E" w:rsidR="00346CA0" w:rsidRPr="00385307" w:rsidRDefault="00346CA0" w:rsidP="00385307">
      <w:pPr>
        <w:pStyle w:val="Heading3"/>
        <w:jc w:val="both"/>
        <w:rPr>
          <w:rFonts w:ascii="Arial" w:hAnsi="Arial" w:cs="Arial"/>
          <w:b w:val="0"/>
          <w:bCs w:val="0"/>
          <w:sz w:val="20"/>
          <w:szCs w:val="20"/>
        </w:rPr>
      </w:pPr>
      <w:r>
        <w:rPr>
          <w:rFonts w:ascii="Arial" w:hAnsi="Arial" w:cs="Arial"/>
          <w:b w:val="0"/>
          <w:bCs w:val="0"/>
          <w:sz w:val="20"/>
          <w:szCs w:val="20"/>
        </w:rPr>
        <w:t>The Member convenes a meeting for the purposes of, or proposes to enter into any arrangement or composition for the benefit of its creditors;</w:t>
      </w:r>
    </w:p>
    <w:p w14:paraId="09BA653C" w14:textId="117266DA" w:rsidR="00346CA0" w:rsidRPr="00385307" w:rsidRDefault="00346CA0" w:rsidP="00385307">
      <w:pPr>
        <w:pStyle w:val="Heading3"/>
        <w:jc w:val="both"/>
        <w:rPr>
          <w:rFonts w:ascii="Arial" w:hAnsi="Arial" w:cs="Arial"/>
          <w:b w:val="0"/>
          <w:bCs w:val="0"/>
          <w:sz w:val="20"/>
          <w:szCs w:val="20"/>
        </w:rPr>
      </w:pPr>
      <w:r>
        <w:rPr>
          <w:rFonts w:ascii="Arial" w:hAnsi="Arial" w:cs="Arial"/>
          <w:b w:val="0"/>
          <w:bCs w:val="0"/>
          <w:sz w:val="20"/>
          <w:szCs w:val="20"/>
        </w:rPr>
        <w:t>The Member is unable to pay its debts within the meaning of Section 570 of the Companies Act, 2014 or any analogous provision of law;</w:t>
      </w:r>
    </w:p>
    <w:p w14:paraId="5BE84818" w14:textId="7ABB3CE0" w:rsidR="00346CA0" w:rsidRPr="00385307" w:rsidRDefault="00346CA0" w:rsidP="00385307">
      <w:pPr>
        <w:pStyle w:val="Heading3"/>
        <w:jc w:val="both"/>
        <w:rPr>
          <w:rFonts w:ascii="Arial" w:hAnsi="Arial" w:cs="Arial"/>
          <w:b w:val="0"/>
          <w:bCs w:val="0"/>
          <w:sz w:val="20"/>
          <w:szCs w:val="20"/>
        </w:rPr>
      </w:pPr>
      <w:r>
        <w:rPr>
          <w:rFonts w:ascii="Arial" w:hAnsi="Arial" w:cs="Arial"/>
          <w:b w:val="0"/>
          <w:bCs w:val="0"/>
          <w:sz w:val="20"/>
          <w:szCs w:val="20"/>
        </w:rPr>
        <w:t>An order is made, or an effective resolution is passed for the winding up of the Member’s company other than for the purpose of restructuring the terms of which have been agreed by the Contracting Authority;</w:t>
      </w:r>
    </w:p>
    <w:p w14:paraId="1E019C89" w14:textId="3EE7DF46" w:rsidR="00346CA0" w:rsidRPr="00385307" w:rsidRDefault="00346CA0" w:rsidP="00385307">
      <w:pPr>
        <w:pStyle w:val="Heading3"/>
        <w:jc w:val="both"/>
        <w:rPr>
          <w:rFonts w:ascii="Arial" w:hAnsi="Arial" w:cs="Arial"/>
          <w:b w:val="0"/>
          <w:bCs w:val="0"/>
          <w:sz w:val="20"/>
          <w:szCs w:val="20"/>
        </w:rPr>
      </w:pPr>
      <w:r>
        <w:rPr>
          <w:rFonts w:ascii="Arial" w:hAnsi="Arial" w:cs="Arial"/>
          <w:b w:val="0"/>
          <w:bCs w:val="0"/>
          <w:sz w:val="20"/>
          <w:szCs w:val="20"/>
        </w:rPr>
        <w:t>A petition is presented, or an order is made, or a resolution passed, or any analogous proceedings or action is taken for the appointment of an examiner, administrator, receiver, trustee or any similar officer over the Members company;</w:t>
      </w:r>
    </w:p>
    <w:p w14:paraId="0BE0F0A5" w14:textId="5E9FD590" w:rsidR="00346CA0" w:rsidRPr="00385307" w:rsidRDefault="00346CA0" w:rsidP="00385307">
      <w:pPr>
        <w:pStyle w:val="Heading3"/>
        <w:jc w:val="both"/>
        <w:rPr>
          <w:rFonts w:ascii="Arial" w:hAnsi="Arial" w:cs="Arial"/>
          <w:b w:val="0"/>
          <w:bCs w:val="0"/>
          <w:sz w:val="20"/>
          <w:szCs w:val="20"/>
        </w:rPr>
      </w:pPr>
      <w:r>
        <w:rPr>
          <w:rFonts w:ascii="Arial" w:hAnsi="Arial" w:cs="Arial"/>
          <w:b w:val="0"/>
          <w:bCs w:val="0"/>
          <w:sz w:val="20"/>
          <w:szCs w:val="20"/>
        </w:rPr>
        <w:t>An encumbrancer takes possession, or a receiver is appointed, of any of the property or assets of the Member;</w:t>
      </w:r>
    </w:p>
    <w:p w14:paraId="780ED3D7" w14:textId="20C3A725" w:rsidR="00346CA0" w:rsidRPr="00385307" w:rsidRDefault="00346CA0" w:rsidP="00385307">
      <w:pPr>
        <w:pStyle w:val="Heading3"/>
        <w:jc w:val="both"/>
        <w:rPr>
          <w:rFonts w:ascii="Arial" w:hAnsi="Arial" w:cs="Arial"/>
          <w:b w:val="0"/>
          <w:bCs w:val="0"/>
          <w:sz w:val="20"/>
          <w:szCs w:val="20"/>
        </w:rPr>
      </w:pPr>
      <w:r>
        <w:rPr>
          <w:rFonts w:ascii="Arial" w:hAnsi="Arial" w:cs="Arial"/>
          <w:b w:val="0"/>
          <w:bCs w:val="0"/>
          <w:sz w:val="20"/>
          <w:szCs w:val="20"/>
        </w:rPr>
        <w:t>The Contracting Authority reasonably believes that any of the events mentioned above is about to occur in relation to the Member and notifies the Member;</w:t>
      </w:r>
    </w:p>
    <w:p w14:paraId="7AD8D467" w14:textId="60035A52" w:rsidR="00346CA0" w:rsidRPr="00385307" w:rsidRDefault="00346CA0" w:rsidP="00385307">
      <w:pPr>
        <w:pStyle w:val="Heading3"/>
        <w:jc w:val="both"/>
        <w:rPr>
          <w:rFonts w:ascii="Arial" w:hAnsi="Arial" w:cs="Arial"/>
          <w:b w:val="0"/>
          <w:bCs w:val="0"/>
          <w:sz w:val="20"/>
          <w:szCs w:val="20"/>
        </w:rPr>
      </w:pPr>
      <w:r>
        <w:rPr>
          <w:rFonts w:ascii="Arial" w:hAnsi="Arial" w:cs="Arial"/>
          <w:b w:val="0"/>
          <w:bCs w:val="0"/>
          <w:sz w:val="20"/>
          <w:szCs w:val="20"/>
        </w:rPr>
        <w:t>The Member has committed any fraudulent act or any criminal activity or is guilty of gross negligence in the performance of this agreement or the relevant contract;</w:t>
      </w:r>
    </w:p>
    <w:p w14:paraId="7DA93DB4" w14:textId="3318D5CE" w:rsidR="003D1602" w:rsidRPr="00385307" w:rsidRDefault="00346CA0" w:rsidP="00385307">
      <w:pPr>
        <w:pStyle w:val="Heading3"/>
        <w:jc w:val="both"/>
        <w:rPr>
          <w:rFonts w:ascii="Arial" w:hAnsi="Arial" w:cs="Arial"/>
          <w:b w:val="0"/>
          <w:bCs w:val="0"/>
          <w:sz w:val="20"/>
          <w:szCs w:val="20"/>
        </w:rPr>
      </w:pPr>
      <w:r>
        <w:rPr>
          <w:rFonts w:ascii="Arial" w:hAnsi="Arial" w:cs="Arial"/>
          <w:b w:val="0"/>
          <w:bCs w:val="0"/>
          <w:sz w:val="20"/>
          <w:szCs w:val="20"/>
        </w:rPr>
        <w:t>Any representation made by the Member in connection with this Agreement or a contract shall in the opinion of the Contracting Authority prove to be untrue or incorrect in a material respect as of the date when made.</w:t>
      </w:r>
    </w:p>
    <w:p w14:paraId="7ECAF130" w14:textId="713A3D09" w:rsidR="003D1602" w:rsidRPr="00C55BE1" w:rsidRDefault="003D1602" w:rsidP="00C55BE1">
      <w:pPr>
        <w:pStyle w:val="Heading1"/>
        <w:jc w:val="both"/>
        <w:rPr>
          <w:rFonts w:ascii="Arial" w:hAnsi="Arial" w:cs="Arial"/>
          <w:sz w:val="20"/>
          <w:szCs w:val="20"/>
        </w:rPr>
      </w:pPr>
      <w:bookmarkStart w:id="24" w:name="_Toc153888302"/>
      <w:r>
        <w:rPr>
          <w:rFonts w:ascii="Arial" w:hAnsi="Arial" w:cs="Arial"/>
          <w:sz w:val="20"/>
          <w:szCs w:val="20"/>
        </w:rPr>
        <w:t>Termination of Framework Agreement</w:t>
      </w:r>
      <w:bookmarkEnd w:id="24"/>
    </w:p>
    <w:p w14:paraId="4C823DEB" w14:textId="173D3C6C" w:rsidR="00346CA0" w:rsidRPr="00C55BE1" w:rsidRDefault="003D1602" w:rsidP="00C55BE1">
      <w:pPr>
        <w:pStyle w:val="Heading2"/>
        <w:jc w:val="both"/>
        <w:rPr>
          <w:rFonts w:ascii="Arial" w:hAnsi="Arial" w:cs="Arial"/>
          <w:sz w:val="20"/>
          <w:szCs w:val="20"/>
        </w:rPr>
      </w:pPr>
      <w:r>
        <w:rPr>
          <w:rFonts w:ascii="Arial" w:hAnsi="Arial" w:cs="Arial"/>
          <w:sz w:val="20"/>
          <w:szCs w:val="20"/>
        </w:rPr>
        <w:t>In circumstances outlined in Clause 8.1 and 8.2, the Contracting Authority reserves the right to terminate this Agreement by providing six (6) months notice in writing to the Framework Member</w:t>
      </w:r>
      <w:bookmarkStart w:id="25" w:name="_Hlk71550724"/>
      <w:r>
        <w:rPr>
          <w:rFonts w:ascii="Arial" w:hAnsi="Arial" w:cs="Arial"/>
          <w:sz w:val="20"/>
          <w:szCs w:val="20"/>
        </w:rPr>
        <w:t>.  The Framework Member shall have no claim for damages or otherwise against the Contracting Authority as a result of the Contracting Authority terminating this Framework Agreement in accordance with this Clause.</w:t>
      </w:r>
      <w:bookmarkEnd w:id="25"/>
    </w:p>
    <w:p w14:paraId="63E757E6" w14:textId="77777777" w:rsidR="001532B0" w:rsidRPr="00C55BE1" w:rsidRDefault="001532B0" w:rsidP="00C55BE1">
      <w:pPr>
        <w:pStyle w:val="Heading2"/>
        <w:jc w:val="both"/>
        <w:rPr>
          <w:rFonts w:ascii="Arial" w:hAnsi="Arial" w:cs="Arial"/>
          <w:sz w:val="20"/>
          <w:szCs w:val="20"/>
        </w:rPr>
      </w:pPr>
      <w:bookmarkStart w:id="26" w:name="_Hlk71550835"/>
      <w:r>
        <w:rPr>
          <w:rFonts w:ascii="Arial" w:hAnsi="Arial" w:cs="Arial"/>
          <w:sz w:val="20"/>
          <w:szCs w:val="20"/>
        </w:rPr>
        <w:t>The Contracting Authority also reserves the right to terminate the framework agreement in the following circumstances:</w:t>
      </w:r>
    </w:p>
    <w:p w14:paraId="3D23FDB4" w14:textId="471F33DD" w:rsidR="001532B0" w:rsidRPr="00C55BE1" w:rsidRDefault="001532B0" w:rsidP="00C55BE1">
      <w:pPr>
        <w:pStyle w:val="Heading3"/>
        <w:jc w:val="both"/>
        <w:rPr>
          <w:rFonts w:ascii="Arial" w:hAnsi="Arial" w:cs="Arial"/>
          <w:b w:val="0"/>
          <w:bCs w:val="0"/>
          <w:sz w:val="20"/>
          <w:szCs w:val="20"/>
        </w:rPr>
      </w:pPr>
      <w:r>
        <w:rPr>
          <w:rFonts w:ascii="Arial" w:hAnsi="Arial" w:cs="Arial"/>
          <w:b w:val="0"/>
          <w:bCs w:val="0"/>
          <w:sz w:val="20"/>
          <w:szCs w:val="20"/>
        </w:rPr>
        <w:t>Where improved value for money in terms of cost and/or quality is available through an alternative public procurement process established by the sector or at Government level.</w:t>
      </w:r>
    </w:p>
    <w:p w14:paraId="28C8B27E" w14:textId="77777777" w:rsidR="001532B0" w:rsidRPr="00C55BE1" w:rsidRDefault="001532B0" w:rsidP="00C55BE1">
      <w:pPr>
        <w:pStyle w:val="Heading3"/>
        <w:jc w:val="both"/>
        <w:rPr>
          <w:rFonts w:ascii="Arial" w:hAnsi="Arial" w:cs="Arial"/>
          <w:b w:val="0"/>
          <w:bCs w:val="0"/>
          <w:sz w:val="20"/>
          <w:szCs w:val="20"/>
        </w:rPr>
      </w:pPr>
      <w:r>
        <w:rPr>
          <w:rFonts w:ascii="Arial" w:hAnsi="Arial" w:cs="Arial"/>
          <w:b w:val="0"/>
          <w:bCs w:val="0"/>
          <w:sz w:val="20"/>
          <w:szCs w:val="20"/>
        </w:rPr>
        <w:lastRenderedPageBreak/>
        <w:t>Where the business needs of the organisation have changed, and the framework no longer meets those needs and/or where the budget available for the requirements defined by the framework agreement has substantially altered (increased or decreased).</w:t>
      </w:r>
    </w:p>
    <w:p w14:paraId="01B1AFF8" w14:textId="31C78383" w:rsidR="003D1602" w:rsidRPr="00C55BE1" w:rsidRDefault="003D1602" w:rsidP="00C55BE1">
      <w:pPr>
        <w:pStyle w:val="Heading2"/>
        <w:jc w:val="both"/>
        <w:rPr>
          <w:rFonts w:ascii="Arial" w:hAnsi="Arial" w:cs="Arial"/>
          <w:sz w:val="20"/>
          <w:szCs w:val="20"/>
        </w:rPr>
      </w:pPr>
      <w:bookmarkStart w:id="27" w:name="_Hlk71550939"/>
      <w:bookmarkEnd w:id="26"/>
      <w:r>
        <w:rPr>
          <w:rFonts w:ascii="Arial" w:hAnsi="Arial" w:cs="Arial"/>
          <w:sz w:val="20"/>
          <w:szCs w:val="20"/>
        </w:rPr>
        <w:t>In circumstances outlined in Clause 9.2, the Contracting Authority reserves the right to terminate this Agreement by providing fourteen (14) days notice in writing to the Framework Member. The Framework Member shall have no claim for damages or otherwise against the Contracting Authority as a result of the Contracting Authority terminating this Framework Agreement in accordance with this Clause.</w:t>
      </w:r>
    </w:p>
    <w:bookmarkEnd w:id="27"/>
    <w:p w14:paraId="0816C8A4" w14:textId="3D5224E9" w:rsidR="003D1602" w:rsidRPr="00C55BE1" w:rsidRDefault="003D1602" w:rsidP="00C55BE1">
      <w:pPr>
        <w:pStyle w:val="Heading2"/>
        <w:jc w:val="both"/>
        <w:rPr>
          <w:rFonts w:ascii="Arial" w:hAnsi="Arial" w:cs="Arial"/>
          <w:sz w:val="20"/>
          <w:szCs w:val="20"/>
        </w:rPr>
      </w:pPr>
      <w:r>
        <w:rPr>
          <w:rFonts w:ascii="Arial" w:hAnsi="Arial" w:cs="Arial"/>
          <w:sz w:val="20"/>
          <w:szCs w:val="20"/>
        </w:rPr>
        <w:t>Termination of the Framework Agreement pursuant to Clause 9.1, Clause 9.2 and Clause 9.3 shall not relieve or discharge the Framework Member from any obligations which may have accrued prior to such termination.</w:t>
      </w:r>
    </w:p>
    <w:p w14:paraId="1FA49B97" w14:textId="53D42DA4" w:rsidR="003D1602" w:rsidRPr="00C55BE1" w:rsidRDefault="003D1602" w:rsidP="00C55BE1">
      <w:pPr>
        <w:pStyle w:val="Heading2"/>
        <w:jc w:val="both"/>
        <w:rPr>
          <w:rFonts w:ascii="Arial" w:hAnsi="Arial" w:cs="Arial"/>
          <w:sz w:val="20"/>
          <w:szCs w:val="20"/>
        </w:rPr>
      </w:pPr>
      <w:bookmarkStart w:id="28" w:name="_Hlk71551212"/>
      <w:r>
        <w:rPr>
          <w:rFonts w:ascii="Arial" w:hAnsi="Arial" w:cs="Arial"/>
          <w:sz w:val="20"/>
          <w:szCs w:val="20"/>
        </w:rPr>
        <w:t>For the avoidance of doubt, termination of this Framework Agreement shall not affect the validity of any contract entered into by the Contracting Authority and any provider of the service pursuant to that Framework Agreement.</w:t>
      </w:r>
    </w:p>
    <w:bookmarkEnd w:id="28"/>
    <w:p w14:paraId="55577ECD" w14:textId="45D6FB10" w:rsidR="003D1602" w:rsidRPr="00C55BE1" w:rsidRDefault="003D1602" w:rsidP="00C55BE1">
      <w:pPr>
        <w:pStyle w:val="Heading2"/>
        <w:jc w:val="both"/>
        <w:rPr>
          <w:rFonts w:ascii="Arial" w:hAnsi="Arial" w:cs="Arial"/>
          <w:sz w:val="20"/>
          <w:szCs w:val="20"/>
        </w:rPr>
      </w:pPr>
      <w:r>
        <w:rPr>
          <w:rFonts w:ascii="Arial" w:hAnsi="Arial" w:cs="Arial"/>
          <w:sz w:val="20"/>
          <w:szCs w:val="20"/>
        </w:rPr>
        <w:t>It shall be the sole responsibility of the Framework Member to fulfil its obligations under the Framework Agreement and any and all contracts awarded thereunder, notwithstanding any changes in circulars, laws, regulations, taxation, duties or other factors which might arise following the withdrawal of the United Kingdom from membership of the EU. Failure to comply with this requirement may result in the termination of the Framework Agreement and / or any contract associated with the Framework Agreement, at the absolute discretion of the Contracting Authority.</w:t>
      </w:r>
    </w:p>
    <w:p w14:paraId="29241CF9" w14:textId="77777777" w:rsidR="00A41A57" w:rsidRPr="00925FA8" w:rsidRDefault="00A41A57" w:rsidP="00A41A57">
      <w:pPr>
        <w:jc w:val="both"/>
        <w:rPr>
          <w:rFonts w:ascii="Arial" w:hAnsi="Arial" w:cs="Arial"/>
          <w:sz w:val="20"/>
          <w:szCs w:val="20"/>
        </w:rPr>
      </w:pPr>
    </w:p>
    <w:p w14:paraId="7E4B79F0" w14:textId="257B6866" w:rsidR="0066265E" w:rsidRPr="00925FA8" w:rsidRDefault="0066265E">
      <w:pPr>
        <w:rPr>
          <w:rFonts w:ascii="Arial" w:hAnsi="Arial" w:cs="Arial"/>
          <w:sz w:val="20"/>
          <w:szCs w:val="20"/>
        </w:rPr>
      </w:pPr>
      <w:r>
        <w:rPr>
          <w:rFonts w:ascii="Arial" w:hAnsi="Arial" w:cs="Arial"/>
          <w:sz w:val="20"/>
          <w:szCs w:val="20"/>
        </w:rPr>
        <w:br w:type="page"/>
      </w:r>
    </w:p>
    <w:p w14:paraId="182302D9" w14:textId="723CC9CB" w:rsidR="003D1602" w:rsidRPr="00925FA8" w:rsidRDefault="003D1602" w:rsidP="0069718B">
      <w:pPr>
        <w:pStyle w:val="Heading1"/>
        <w:jc w:val="both"/>
        <w:rPr>
          <w:rFonts w:ascii="Arial" w:hAnsi="Arial" w:cs="Arial"/>
          <w:sz w:val="20"/>
          <w:szCs w:val="20"/>
        </w:rPr>
      </w:pPr>
      <w:bookmarkStart w:id="29" w:name="_Toc153888303"/>
      <w:r>
        <w:rPr>
          <w:rFonts w:ascii="Arial" w:hAnsi="Arial" w:cs="Arial"/>
          <w:sz w:val="20"/>
          <w:szCs w:val="20"/>
        </w:rPr>
        <w:lastRenderedPageBreak/>
        <w:t>Notice</w:t>
      </w:r>
      <w:bookmarkEnd w:id="29"/>
    </w:p>
    <w:p w14:paraId="4C66144F" w14:textId="77777777" w:rsidR="003D1602" w:rsidRPr="00925FA8" w:rsidRDefault="003D1602" w:rsidP="006B2AAE">
      <w:pPr>
        <w:pStyle w:val="Heading1"/>
        <w:rPr>
          <w:rFonts w:ascii="Arial" w:hAnsi="Arial" w:cs="Arial"/>
          <w:vanish/>
          <w:sz w:val="20"/>
          <w:szCs w:val="20"/>
        </w:rPr>
      </w:pPr>
    </w:p>
    <w:p w14:paraId="7D2BB414" w14:textId="53FDFDCB" w:rsidR="003D1602" w:rsidRPr="00925FA8" w:rsidRDefault="003D1602" w:rsidP="006B2AAE">
      <w:pPr>
        <w:pStyle w:val="Heading2"/>
        <w:rPr>
          <w:rFonts w:ascii="Arial" w:hAnsi="Arial" w:cs="Arial"/>
          <w:sz w:val="20"/>
          <w:szCs w:val="20"/>
        </w:rPr>
      </w:pPr>
      <w:r>
        <w:rPr>
          <w:rFonts w:ascii="Arial" w:hAnsi="Arial" w:cs="Arial"/>
          <w:sz w:val="20"/>
          <w:szCs w:val="20"/>
        </w:rPr>
        <w:t>The address, email and telephone numbers of the parties for the purpose of the giving of notices under this Agreement are as follows:</w:t>
      </w:r>
    </w:p>
    <w:p w14:paraId="114101D6" w14:textId="77777777" w:rsidR="00F63A3E" w:rsidRPr="00925FA8" w:rsidRDefault="00F63A3E" w:rsidP="0069718B">
      <w:pPr>
        <w:jc w:val="both"/>
        <w:rPr>
          <w:rFonts w:ascii="Arial" w:hAnsi="Arial" w:cs="Arial"/>
          <w:b/>
          <w:bCs/>
          <w:sz w:val="20"/>
          <w:szCs w:val="20"/>
        </w:rPr>
      </w:pPr>
    </w:p>
    <w:p w14:paraId="51FE2C1D" w14:textId="3FB80267" w:rsidR="003D1602" w:rsidRPr="00925FA8" w:rsidRDefault="003D1602" w:rsidP="0069718B">
      <w:pPr>
        <w:jc w:val="both"/>
        <w:rPr>
          <w:rFonts w:ascii="Arial" w:hAnsi="Arial" w:cs="Arial"/>
          <w:b/>
          <w:bCs/>
          <w:sz w:val="20"/>
          <w:szCs w:val="20"/>
        </w:rPr>
      </w:pPr>
      <w:r>
        <w:rPr>
          <w:rFonts w:ascii="Arial" w:hAnsi="Arial" w:cs="Arial"/>
          <w:b/>
          <w:bCs/>
          <w:sz w:val="20"/>
          <w:szCs w:val="20"/>
        </w:rPr>
        <w:t>The Contracting Authority</w:t>
      </w:r>
    </w:p>
    <w:p w14:paraId="132CB164" w14:textId="77777777" w:rsidR="00323E31" w:rsidRPr="00323E31" w:rsidRDefault="00323E31" w:rsidP="00B779B7">
      <w:pPr>
        <w:spacing w:after="0" w:line="240" w:lineRule="auto"/>
        <w:jc w:val="both"/>
        <w:rPr>
          <w:rFonts w:ascii="Arial" w:hAnsi="Arial" w:cs="Arial"/>
          <w:bCs/>
          <w:sz w:val="20"/>
          <w:szCs w:val="20"/>
        </w:rPr>
      </w:pPr>
      <w:r>
        <w:rPr>
          <w:rFonts w:ascii="Arial" w:hAnsi="Arial" w:cs="Arial"/>
          <w:bCs/>
          <w:sz w:val="20"/>
          <w:szCs w:val="20"/>
        </w:rPr>
        <w:t xml:space="preserve">Irish Centre for Business Excellence </w:t>
      </w:r>
    </w:p>
    <w:p w14:paraId="2CEEE342" w14:textId="0CD99B6F" w:rsidR="00B779B7" w:rsidRDefault="00B779B7" w:rsidP="00B779B7">
      <w:pPr>
        <w:spacing w:after="0" w:line="240" w:lineRule="auto"/>
        <w:jc w:val="both"/>
        <w:rPr>
          <w:rFonts w:ascii="Arial" w:hAnsi="Arial" w:cs="Arial"/>
          <w:sz w:val="20"/>
          <w:szCs w:val="20"/>
        </w:rPr>
      </w:pPr>
      <w:r>
        <w:rPr>
          <w:rFonts w:ascii="Arial" w:hAnsi="Arial" w:cs="Arial"/>
          <w:sz w:val="20"/>
          <w:szCs w:val="20"/>
        </w:rPr>
        <w:t xml:space="preserve">2nd Floor, </w:t>
      </w:r>
    </w:p>
    <w:p w14:paraId="63912B4C" w14:textId="77777777" w:rsidR="00B779B7" w:rsidRDefault="00B779B7" w:rsidP="00B779B7">
      <w:pPr>
        <w:spacing w:after="0" w:line="240" w:lineRule="auto"/>
        <w:jc w:val="both"/>
        <w:rPr>
          <w:rFonts w:ascii="Arial" w:hAnsi="Arial" w:cs="Arial"/>
          <w:sz w:val="20"/>
          <w:szCs w:val="20"/>
        </w:rPr>
      </w:pPr>
      <w:r>
        <w:rPr>
          <w:rFonts w:ascii="Arial" w:hAnsi="Arial" w:cs="Arial"/>
          <w:sz w:val="20"/>
          <w:szCs w:val="20"/>
        </w:rPr>
        <w:t xml:space="preserve">Park House, </w:t>
      </w:r>
    </w:p>
    <w:p w14:paraId="5336F805" w14:textId="77777777" w:rsidR="00B779B7" w:rsidRDefault="00B779B7" w:rsidP="00B779B7">
      <w:pPr>
        <w:spacing w:after="0" w:line="240" w:lineRule="auto"/>
        <w:jc w:val="both"/>
        <w:rPr>
          <w:rFonts w:ascii="Arial" w:hAnsi="Arial" w:cs="Arial"/>
          <w:sz w:val="20"/>
          <w:szCs w:val="20"/>
        </w:rPr>
      </w:pPr>
      <w:r>
        <w:rPr>
          <w:rFonts w:ascii="Arial" w:hAnsi="Arial" w:cs="Arial"/>
          <w:sz w:val="20"/>
          <w:szCs w:val="20"/>
        </w:rPr>
        <w:t xml:space="preserve">Arthurs Quay, </w:t>
      </w:r>
    </w:p>
    <w:p w14:paraId="7ED5C9DB" w14:textId="77777777" w:rsidR="00B779B7" w:rsidRDefault="00B779B7" w:rsidP="00B779B7">
      <w:pPr>
        <w:spacing w:after="0" w:line="240" w:lineRule="auto"/>
        <w:jc w:val="both"/>
        <w:rPr>
          <w:rFonts w:ascii="Arial" w:hAnsi="Arial" w:cs="Arial"/>
          <w:sz w:val="20"/>
          <w:szCs w:val="20"/>
        </w:rPr>
      </w:pPr>
      <w:r>
        <w:rPr>
          <w:rFonts w:ascii="Arial" w:hAnsi="Arial" w:cs="Arial"/>
          <w:sz w:val="20"/>
          <w:szCs w:val="20"/>
        </w:rPr>
        <w:t xml:space="preserve">Limerick </w:t>
      </w:r>
    </w:p>
    <w:p w14:paraId="6AADC1EE" w14:textId="77777777" w:rsidR="00B779B7" w:rsidRDefault="00B779B7" w:rsidP="00B779B7">
      <w:pPr>
        <w:spacing w:after="0" w:line="240" w:lineRule="auto"/>
        <w:jc w:val="both"/>
        <w:rPr>
          <w:rFonts w:ascii="Arial" w:hAnsi="Arial" w:cs="Arial"/>
          <w:sz w:val="20"/>
          <w:szCs w:val="20"/>
        </w:rPr>
      </w:pPr>
      <w:r>
        <w:rPr>
          <w:rFonts w:ascii="Arial" w:hAnsi="Arial" w:cs="Arial"/>
          <w:sz w:val="20"/>
          <w:szCs w:val="20"/>
        </w:rPr>
        <w:t xml:space="preserve">V94 HW44 </w:t>
      </w:r>
    </w:p>
    <w:p w14:paraId="26F5AC8B" w14:textId="77777777" w:rsidR="00B779B7" w:rsidRDefault="00B779B7" w:rsidP="00B779B7">
      <w:pPr>
        <w:spacing w:after="0" w:line="240" w:lineRule="auto"/>
        <w:jc w:val="both"/>
        <w:rPr>
          <w:rFonts w:ascii="Arial" w:hAnsi="Arial" w:cs="Arial"/>
          <w:sz w:val="20"/>
          <w:szCs w:val="20"/>
        </w:rPr>
      </w:pPr>
    </w:p>
    <w:p w14:paraId="39E9053F" w14:textId="0DCBFB57" w:rsidR="00B779B7" w:rsidRDefault="00B779B7" w:rsidP="00B779B7">
      <w:pPr>
        <w:spacing w:after="0" w:line="240" w:lineRule="auto"/>
        <w:jc w:val="both"/>
        <w:rPr>
          <w:rFonts w:ascii="Arial" w:hAnsi="Arial" w:cs="Arial"/>
          <w:sz w:val="20"/>
          <w:szCs w:val="20"/>
        </w:rPr>
      </w:pPr>
      <w:r>
        <w:rPr>
          <w:rFonts w:ascii="Arial" w:hAnsi="Arial" w:cs="Arial"/>
          <w:sz w:val="20"/>
          <w:szCs w:val="20"/>
        </w:rPr>
        <w:t xml:space="preserve">E-mail address: </w:t>
      </w:r>
      <w:hyperlink r:id="rId15" w:history="1">
        <w:r>
          <w:rPr>
            <w:rStyle w:val="Hyperlink"/>
            <w:rFonts w:ascii="Arial" w:hAnsi="Arial" w:cs="Arial"/>
          </w:rPr>
          <w:t>colmb@icbe.ie</w:t>
        </w:r>
      </w:hyperlink>
      <w:r>
        <w:rPr>
          <w:rFonts w:ascii="Arial" w:hAnsi="Arial" w:cs="Arial"/>
          <w:sz w:val="20"/>
          <w:szCs w:val="20"/>
        </w:rPr>
        <w:t xml:space="preserve"> </w:t>
      </w:r>
    </w:p>
    <w:p w14:paraId="3B7B16EE" w14:textId="77777777" w:rsidR="00B779B7" w:rsidRDefault="00B779B7" w:rsidP="00B779B7">
      <w:pPr>
        <w:spacing w:after="0" w:line="240" w:lineRule="auto"/>
        <w:jc w:val="both"/>
        <w:rPr>
          <w:rFonts w:ascii="Arial" w:hAnsi="Arial" w:cs="Arial"/>
          <w:sz w:val="20"/>
          <w:szCs w:val="20"/>
        </w:rPr>
      </w:pPr>
      <w:r>
        <w:rPr>
          <w:rFonts w:ascii="Arial" w:hAnsi="Arial" w:cs="Arial"/>
          <w:sz w:val="20"/>
          <w:szCs w:val="20"/>
        </w:rPr>
        <w:t>Tel: 061 423 622</w:t>
      </w:r>
    </w:p>
    <w:p w14:paraId="253BF13B" w14:textId="77777777" w:rsidR="003D1602" w:rsidRDefault="003D1602" w:rsidP="0069718B">
      <w:pPr>
        <w:jc w:val="both"/>
        <w:rPr>
          <w:rFonts w:ascii="Arial" w:hAnsi="Arial" w:cs="Arial"/>
          <w:sz w:val="20"/>
          <w:szCs w:val="20"/>
        </w:rPr>
      </w:pPr>
    </w:p>
    <w:p w14:paraId="40C87CFE" w14:textId="77777777" w:rsidR="00B779B7" w:rsidRPr="00925FA8" w:rsidRDefault="00B779B7" w:rsidP="0069718B">
      <w:pPr>
        <w:jc w:val="both"/>
        <w:rPr>
          <w:rFonts w:ascii="Arial" w:hAnsi="Arial" w:cs="Arial"/>
          <w:sz w:val="20"/>
          <w:szCs w:val="20"/>
        </w:rPr>
      </w:pPr>
    </w:p>
    <w:p w14:paraId="0ADB136E" w14:textId="4C12CF6F" w:rsidR="003D1602" w:rsidRPr="00925FA8" w:rsidRDefault="003D1602" w:rsidP="0069718B">
      <w:pPr>
        <w:jc w:val="both"/>
        <w:rPr>
          <w:rFonts w:ascii="Arial" w:hAnsi="Arial" w:cs="Arial"/>
          <w:b/>
          <w:bCs/>
          <w:sz w:val="20"/>
          <w:szCs w:val="20"/>
        </w:rPr>
      </w:pPr>
      <w:r>
        <w:rPr>
          <w:rFonts w:ascii="Arial" w:hAnsi="Arial" w:cs="Arial"/>
          <w:b/>
          <w:bCs/>
          <w:sz w:val="20"/>
          <w:szCs w:val="20"/>
        </w:rPr>
        <w:t>The Framework Member</w:t>
      </w:r>
    </w:p>
    <w:p w14:paraId="32A026A7" w14:textId="77777777" w:rsidR="003D1602" w:rsidRPr="00925FA8" w:rsidRDefault="003D1602" w:rsidP="0069718B">
      <w:pPr>
        <w:jc w:val="both"/>
        <w:rPr>
          <w:rFonts w:ascii="Arial" w:hAnsi="Arial" w:cs="Arial"/>
          <w:color w:val="FF0000"/>
          <w:sz w:val="20"/>
          <w:szCs w:val="20"/>
        </w:rPr>
      </w:pPr>
      <w:r>
        <w:rPr>
          <w:rFonts w:ascii="Arial" w:hAnsi="Arial" w:cs="Arial"/>
          <w:color w:val="FF0000"/>
          <w:sz w:val="20"/>
          <w:szCs w:val="20"/>
        </w:rPr>
        <w:t>[Name of contact for notices]</w:t>
      </w:r>
    </w:p>
    <w:p w14:paraId="44F7A5D1" w14:textId="77777777" w:rsidR="003D1602" w:rsidRPr="00925FA8" w:rsidRDefault="003D1602" w:rsidP="0069718B">
      <w:pPr>
        <w:jc w:val="both"/>
        <w:rPr>
          <w:rFonts w:ascii="Arial" w:hAnsi="Arial" w:cs="Arial"/>
          <w:color w:val="FF0000"/>
          <w:sz w:val="20"/>
          <w:szCs w:val="20"/>
        </w:rPr>
      </w:pPr>
      <w:r>
        <w:rPr>
          <w:rFonts w:ascii="Arial" w:hAnsi="Arial" w:cs="Arial"/>
          <w:color w:val="FF0000"/>
          <w:sz w:val="20"/>
          <w:szCs w:val="20"/>
        </w:rPr>
        <w:t>[Address Line 1]</w:t>
      </w:r>
    </w:p>
    <w:p w14:paraId="6BA111E6" w14:textId="77777777" w:rsidR="003D1602" w:rsidRPr="00925FA8" w:rsidRDefault="003D1602" w:rsidP="0069718B">
      <w:pPr>
        <w:jc w:val="both"/>
        <w:rPr>
          <w:rFonts w:ascii="Arial" w:hAnsi="Arial" w:cs="Arial"/>
          <w:color w:val="FF0000"/>
          <w:sz w:val="20"/>
          <w:szCs w:val="20"/>
        </w:rPr>
      </w:pPr>
      <w:r>
        <w:rPr>
          <w:rFonts w:ascii="Arial" w:hAnsi="Arial" w:cs="Arial"/>
          <w:color w:val="FF0000"/>
          <w:sz w:val="20"/>
          <w:szCs w:val="20"/>
        </w:rPr>
        <w:t>[Address Line 2]</w:t>
      </w:r>
    </w:p>
    <w:p w14:paraId="1D388FA1" w14:textId="77777777" w:rsidR="003D1602" w:rsidRPr="00925FA8" w:rsidRDefault="003D1602" w:rsidP="0069718B">
      <w:pPr>
        <w:jc w:val="both"/>
        <w:rPr>
          <w:rFonts w:ascii="Arial" w:hAnsi="Arial" w:cs="Arial"/>
          <w:color w:val="FF0000"/>
          <w:sz w:val="20"/>
          <w:szCs w:val="20"/>
        </w:rPr>
      </w:pPr>
      <w:r>
        <w:rPr>
          <w:rFonts w:ascii="Arial" w:hAnsi="Arial" w:cs="Arial"/>
          <w:color w:val="FF0000"/>
          <w:sz w:val="20"/>
          <w:szCs w:val="20"/>
        </w:rPr>
        <w:t>[Address Line 3]</w:t>
      </w:r>
    </w:p>
    <w:p w14:paraId="1DEADCB2" w14:textId="77777777" w:rsidR="003D1602" w:rsidRPr="00925FA8" w:rsidRDefault="003D1602" w:rsidP="0069718B">
      <w:pPr>
        <w:jc w:val="both"/>
        <w:rPr>
          <w:rFonts w:ascii="Arial" w:hAnsi="Arial" w:cs="Arial"/>
          <w:sz w:val="20"/>
          <w:szCs w:val="20"/>
        </w:rPr>
      </w:pPr>
      <w:r>
        <w:rPr>
          <w:rFonts w:ascii="Arial" w:hAnsi="Arial" w:cs="Arial"/>
          <w:sz w:val="20"/>
          <w:szCs w:val="20"/>
        </w:rPr>
        <w:t xml:space="preserve">E-mail address: </w:t>
      </w:r>
      <w:r>
        <w:rPr>
          <w:rFonts w:ascii="Arial" w:hAnsi="Arial" w:cs="Arial"/>
          <w:color w:val="FF0000"/>
          <w:sz w:val="20"/>
          <w:szCs w:val="20"/>
        </w:rPr>
        <w:t>[insert email]</w:t>
      </w:r>
    </w:p>
    <w:p w14:paraId="32901B78" w14:textId="04B07F16" w:rsidR="003D1602" w:rsidRPr="00925FA8" w:rsidRDefault="003D1602" w:rsidP="0069718B">
      <w:pPr>
        <w:jc w:val="both"/>
        <w:rPr>
          <w:rFonts w:ascii="Arial" w:hAnsi="Arial" w:cs="Arial"/>
          <w:color w:val="FF0000"/>
          <w:sz w:val="20"/>
          <w:szCs w:val="20"/>
        </w:rPr>
      </w:pPr>
      <w:r>
        <w:rPr>
          <w:rFonts w:ascii="Arial" w:hAnsi="Arial" w:cs="Arial"/>
          <w:sz w:val="20"/>
          <w:szCs w:val="20"/>
        </w:rPr>
        <w:t xml:space="preserve">Tel: </w:t>
      </w:r>
      <w:r>
        <w:rPr>
          <w:rFonts w:ascii="Arial" w:hAnsi="Arial" w:cs="Arial"/>
          <w:color w:val="FF0000"/>
          <w:sz w:val="20"/>
          <w:szCs w:val="20"/>
        </w:rPr>
        <w:t>[insert number]</w:t>
      </w:r>
    </w:p>
    <w:p w14:paraId="02080EEA" w14:textId="0A30E906" w:rsidR="003D1602" w:rsidRPr="00925FA8" w:rsidRDefault="003D1602" w:rsidP="0069718B">
      <w:pPr>
        <w:jc w:val="both"/>
        <w:rPr>
          <w:rFonts w:ascii="Arial" w:hAnsi="Arial" w:cs="Arial"/>
          <w:color w:val="FF0000"/>
          <w:sz w:val="20"/>
          <w:szCs w:val="20"/>
        </w:rPr>
      </w:pPr>
    </w:p>
    <w:p w14:paraId="11683FA3" w14:textId="2511BC0A" w:rsidR="003D1602" w:rsidRPr="0061303E" w:rsidRDefault="003D1602" w:rsidP="0061303E">
      <w:pPr>
        <w:pStyle w:val="Heading2"/>
        <w:jc w:val="both"/>
        <w:rPr>
          <w:rFonts w:ascii="Arial" w:hAnsi="Arial" w:cs="Arial"/>
          <w:sz w:val="20"/>
          <w:szCs w:val="20"/>
        </w:rPr>
      </w:pPr>
      <w:r>
        <w:rPr>
          <w:rFonts w:ascii="Arial" w:hAnsi="Arial" w:cs="Arial"/>
          <w:sz w:val="20"/>
          <w:szCs w:val="20"/>
        </w:rPr>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3467A2DA" w14:textId="73951D33" w:rsidR="003D1602" w:rsidRPr="0061303E" w:rsidRDefault="003D1602" w:rsidP="0061303E">
      <w:pPr>
        <w:pStyle w:val="Heading3"/>
        <w:jc w:val="both"/>
        <w:rPr>
          <w:rFonts w:ascii="Arial" w:hAnsi="Arial" w:cs="Arial"/>
          <w:b w:val="0"/>
          <w:bCs w:val="0"/>
          <w:sz w:val="20"/>
          <w:szCs w:val="20"/>
        </w:rPr>
      </w:pPr>
      <w:r>
        <w:rPr>
          <w:rFonts w:ascii="Arial" w:hAnsi="Arial" w:cs="Arial"/>
          <w:b w:val="0"/>
          <w:bCs w:val="0"/>
          <w:sz w:val="20"/>
          <w:szCs w:val="20"/>
        </w:rPr>
        <w:t>If delivered, at the time of delivery to the addressee or its duly authorised agent;</w:t>
      </w:r>
    </w:p>
    <w:p w14:paraId="3A8E2BDB" w14:textId="44147227" w:rsidR="003D1602" w:rsidRPr="0061303E" w:rsidRDefault="003D1602" w:rsidP="0061303E">
      <w:pPr>
        <w:pStyle w:val="Heading3"/>
        <w:jc w:val="both"/>
        <w:rPr>
          <w:rFonts w:ascii="Arial" w:hAnsi="Arial" w:cs="Arial"/>
          <w:b w:val="0"/>
          <w:bCs w:val="0"/>
          <w:sz w:val="20"/>
          <w:szCs w:val="20"/>
        </w:rPr>
      </w:pPr>
      <w:r>
        <w:rPr>
          <w:rFonts w:ascii="Arial" w:hAnsi="Arial" w:cs="Arial"/>
          <w:b w:val="0"/>
          <w:bCs w:val="0"/>
          <w:sz w:val="20"/>
          <w:szCs w:val="20"/>
        </w:rPr>
        <w:t>If sent by pre-paid post, four (4) days after posting if addressed to the party to whom such notice is to be given at the address set forth for such party in this Agreement (or such other address as is from time to time notified to the other party hereto);</w:t>
      </w:r>
    </w:p>
    <w:p w14:paraId="5F6C25E5" w14:textId="06FB3922" w:rsidR="003D1602" w:rsidRPr="0061303E" w:rsidRDefault="003D1602" w:rsidP="0061303E">
      <w:pPr>
        <w:pStyle w:val="Heading2"/>
        <w:jc w:val="both"/>
        <w:rPr>
          <w:rFonts w:ascii="Arial" w:hAnsi="Arial" w:cs="Arial"/>
          <w:sz w:val="20"/>
          <w:szCs w:val="20"/>
        </w:rPr>
      </w:pPr>
      <w:r>
        <w:rPr>
          <w:rFonts w:ascii="Arial" w:hAnsi="Arial" w:cs="Arial"/>
          <w:sz w:val="20"/>
          <w:szCs w:val="20"/>
        </w:rPr>
        <w:t>All notices to the Contracting Authority or the Framework Member from the other party under this Agreement or the relevant contract shall be in writing and sent to the appropriate address set out above.</w:t>
      </w:r>
    </w:p>
    <w:p w14:paraId="451B7128" w14:textId="51AB180E" w:rsidR="00F63A3E" w:rsidRPr="00925FA8" w:rsidRDefault="003D1602" w:rsidP="0061303E">
      <w:pPr>
        <w:pStyle w:val="Heading2"/>
        <w:jc w:val="both"/>
        <w:rPr>
          <w:rFonts w:ascii="Arial" w:hAnsi="Arial" w:cs="Arial"/>
          <w:sz w:val="20"/>
          <w:szCs w:val="20"/>
        </w:rPr>
      </w:pPr>
      <w:r>
        <w:rPr>
          <w:rFonts w:ascii="Arial" w:hAnsi="Arial" w:cs="Arial"/>
          <w:sz w:val="20"/>
          <w:szCs w:val="20"/>
        </w:rPr>
        <w:t>All notices, documents and communications provided under this Agreement or the relevant contract shall be in the English language.</w:t>
        <w:br w:type="page"/>
      </w:r>
    </w:p>
    <w:p w14:paraId="2D140FB5" w14:textId="77777777" w:rsidR="00F63A3E" w:rsidRPr="00925FA8" w:rsidRDefault="00F63A3E" w:rsidP="00F63A3E">
      <w:pPr>
        <w:jc w:val="both"/>
        <w:rPr>
          <w:rFonts w:ascii="Arial" w:hAnsi="Arial" w:cs="Arial"/>
          <w:noProof w:val="0"/>
          <w:sz w:val="20"/>
          <w:szCs w:val="20"/>
        </w:rPr>
      </w:pPr>
      <w:r>
        <w:rPr>
          <w:rFonts w:ascii="Arial" w:eastAsiaTheme="minorEastAsia" w:hAnsi="Arial" w:cs="Arial"/>
          <w:b/>
          <w:noProof w:val="0"/>
          <w:spacing w:val="15"/>
          <w:sz w:val="20"/>
          <w:szCs w:val="20"/>
        </w:rPr>
        <w:lastRenderedPageBreak/>
        <w:t>SIGNED</w:t>
      </w:r>
      <w:r>
        <w:rPr>
          <w:rFonts w:ascii="Arial" w:hAnsi="Arial" w:cs="Arial"/>
          <w:noProof w:val="0"/>
          <w:sz w:val="20"/>
          <w:szCs w:val="20"/>
        </w:rPr>
        <w:t xml:space="preserve">: </w:t>
      </w:r>
    </w:p>
    <w:p w14:paraId="4C9CF2F3" w14:textId="77777777" w:rsidR="00F63A3E" w:rsidRPr="00925FA8" w:rsidRDefault="00F63A3E" w:rsidP="00F63A3E">
      <w:pPr>
        <w:jc w:val="both"/>
        <w:rPr>
          <w:rFonts w:ascii="Arial" w:hAnsi="Arial" w:cs="Arial"/>
          <w:b/>
          <w:noProof w:val="0"/>
          <w:sz w:val="20"/>
          <w:szCs w:val="20"/>
        </w:rPr>
      </w:pPr>
      <w:r>
        <w:rPr>
          <w:rFonts w:ascii="Arial" w:hAnsi="Arial" w:cs="Arial"/>
          <w:b/>
          <w:noProof w:val="0"/>
          <w:sz w:val="20"/>
          <w:szCs w:val="20"/>
        </w:rPr>
        <w:t>On behalf of the CONTRACTING AUTHORITY</w:t>
      </w:r>
    </w:p>
    <w:p w14:paraId="3C213CA7" w14:textId="77777777" w:rsidR="00F63A3E" w:rsidRPr="00925FA8" w:rsidRDefault="00F63A3E" w:rsidP="00F63A3E">
      <w:pPr>
        <w:jc w:val="both"/>
        <w:rPr>
          <w:rFonts w:ascii="Arial" w:hAnsi="Arial" w:cs="Arial"/>
          <w:noProof w:val="0"/>
          <w:sz w:val="20"/>
          <w:szCs w:val="20"/>
        </w:rPr>
      </w:pPr>
    </w:p>
    <w:p w14:paraId="6220AD7B" w14:textId="0A3AE4C2" w:rsidR="00F63A3E" w:rsidRPr="00925FA8" w:rsidRDefault="00F63A3E" w:rsidP="00F63A3E">
      <w:pPr>
        <w:jc w:val="both"/>
        <w:rPr>
          <w:rFonts w:ascii="Arial" w:hAnsi="Arial" w:cs="Arial"/>
          <w:noProof w:val="0"/>
          <w:sz w:val="20"/>
          <w:szCs w:val="20"/>
        </w:rPr>
      </w:pPr>
      <w:r>
        <w:rPr>
          <w:rFonts w:ascii="Arial" w:hAnsi="Arial" w:cs="Arial"/>
          <w:noProof w:val="0"/>
          <w:sz w:val="20"/>
          <w:szCs w:val="20"/>
        </w:rPr>
        <w:t>Name:</w:t>
        <w:tab/>
        <w:tab/>
        <w:tab/>
        <w:tab/>
        <w:t>Dr. Eamonn Murphy</w:t>
        <w:tab/>
        <w:tab/>
        <w:tab/>
      </w:r>
    </w:p>
    <w:p w14:paraId="1AAC2738" w14:textId="77777777" w:rsidR="00F63A3E" w:rsidRPr="00925FA8" w:rsidRDefault="00F63A3E" w:rsidP="00F63A3E">
      <w:pPr>
        <w:jc w:val="both"/>
        <w:rPr>
          <w:rFonts w:ascii="Arial" w:hAnsi="Arial" w:cs="Arial"/>
          <w:noProof w:val="0"/>
          <w:sz w:val="20"/>
          <w:szCs w:val="20"/>
        </w:rPr>
      </w:pPr>
      <w:r>
        <w:rPr>
          <w:rFonts w:ascii="Arial" w:hAnsi="Arial" w:cs="Arial"/>
          <w:noProof w:val="0"/>
          <w:sz w:val="20"/>
          <w:szCs w:val="20"/>
        </w:rPr>
        <w:t>(Block letters)</w:t>
      </w:r>
    </w:p>
    <w:p w14:paraId="59695986" w14:textId="19DAB001" w:rsidR="00F63A3E" w:rsidRPr="00925FA8" w:rsidRDefault="00F63A3E" w:rsidP="00F63A3E">
      <w:pPr>
        <w:jc w:val="both"/>
        <w:rPr>
          <w:rFonts w:ascii="Arial" w:hAnsi="Arial" w:cs="Arial"/>
          <w:noProof w:val="0"/>
          <w:sz w:val="20"/>
          <w:szCs w:val="20"/>
        </w:rPr>
      </w:pPr>
      <w:r>
        <w:rPr>
          <w:rFonts w:ascii="Arial" w:hAnsi="Arial" w:cs="Arial"/>
          <w:noProof w:val="0"/>
          <w:sz w:val="20"/>
          <w:szCs w:val="20"/>
        </w:rPr>
        <w:t>Position:</w:t>
        <w:tab/>
        <w:tab/>
        <w:t xml:space="preserve">             Managing Director</w:t>
        <w:tab/>
        <w:tab/>
        <w:tab/>
      </w:r>
    </w:p>
    <w:p w14:paraId="399C3CC7" w14:textId="5309F005" w:rsidR="00F63A3E" w:rsidRPr="00925FA8" w:rsidRDefault="00C8789A" w:rsidP="00F63A3E">
      <w:pPr>
        <w:jc w:val="both"/>
        <w:rPr>
          <w:rFonts w:ascii="Arial" w:hAnsi="Arial" w:cs="Arial"/>
          <w:noProof w:val="0"/>
          <w:sz w:val="20"/>
          <w:szCs w:val="20"/>
        </w:rPr>
      </w:pPr>
      <w:r>
        <w:rPr>
          <w:sz w:val="20"/>
          <w:szCs w:val="20"/>
        </w:rPr>
        <w:drawing>
          <wp:anchor distT="0" distB="0" distL="114300" distR="114300" simplePos="0" relativeHeight="251659264" behindDoc="0" locked="0" layoutInCell="1" allowOverlap="1" wp14:anchorId="5B8F25BF" wp14:editId="0672B270">
            <wp:simplePos x="0" y="0"/>
            <wp:positionH relativeFrom="column">
              <wp:posOffset>1822450</wp:posOffset>
            </wp:positionH>
            <wp:positionV relativeFrom="paragraph">
              <wp:posOffset>32385</wp:posOffset>
            </wp:positionV>
            <wp:extent cx="1349375" cy="562610"/>
            <wp:effectExtent l="0" t="0" r="3175" b="889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349375" cy="562610"/>
                    </a:xfrm>
                    <a:prstGeom prst="rect">
                      <a:avLst/>
                    </a:prstGeom>
                  </pic:spPr>
                </pic:pic>
              </a:graphicData>
            </a:graphic>
            <wp14:sizeRelH relativeFrom="page">
              <wp14:pctWidth>0</wp14:pctWidth>
            </wp14:sizeRelH>
            <wp14:sizeRelV relativeFrom="page">
              <wp14:pctHeight>0</wp14:pctHeight>
            </wp14:sizeRelV>
          </wp:anchor>
        </w:drawing>
      </w:r>
    </w:p>
    <w:p w14:paraId="39D462A1" w14:textId="3CDBB05F" w:rsidR="00F63A3E" w:rsidRPr="00925FA8" w:rsidRDefault="00F63A3E" w:rsidP="00F63A3E">
      <w:pPr>
        <w:jc w:val="both"/>
        <w:rPr>
          <w:rFonts w:ascii="Arial" w:hAnsi="Arial" w:cs="Arial"/>
          <w:noProof w:val="0"/>
          <w:sz w:val="20"/>
          <w:szCs w:val="20"/>
        </w:rPr>
      </w:pPr>
      <w:r>
        <w:rPr>
          <w:rFonts w:ascii="Arial" w:hAnsi="Arial" w:cs="Arial"/>
          <w:noProof w:val="0"/>
          <w:sz w:val="20"/>
          <w:szCs w:val="20"/>
        </w:rPr>
        <w:t>Signature:</w:t>
        <w:tab/>
        <w:tab/>
        <w:tab/>
        <w:tab/>
        <w:tab/>
        <w:tab/>
        <w:tab/>
      </w:r>
    </w:p>
    <w:p w14:paraId="23D88724" w14:textId="77777777" w:rsidR="00F63A3E" w:rsidRPr="00925FA8" w:rsidRDefault="00F63A3E" w:rsidP="00F63A3E">
      <w:pPr>
        <w:jc w:val="both"/>
        <w:rPr>
          <w:rFonts w:ascii="Arial" w:hAnsi="Arial" w:cs="Arial"/>
          <w:noProof w:val="0"/>
          <w:sz w:val="20"/>
          <w:szCs w:val="20"/>
        </w:rPr>
      </w:pPr>
    </w:p>
    <w:p w14:paraId="44C542F3" w14:textId="7D5541B4" w:rsidR="00F63A3E" w:rsidRPr="00925FA8" w:rsidRDefault="00F63A3E" w:rsidP="00F63A3E">
      <w:pPr>
        <w:jc w:val="both"/>
        <w:rPr>
          <w:rFonts w:ascii="Arial" w:hAnsi="Arial" w:cs="Arial"/>
          <w:noProof w:val="0"/>
          <w:sz w:val="20"/>
          <w:szCs w:val="20"/>
        </w:rPr>
      </w:pPr>
      <w:r>
        <w:rPr>
          <w:rFonts w:ascii="Arial" w:hAnsi="Arial" w:cs="Arial"/>
          <w:noProof w:val="0"/>
          <w:sz w:val="20"/>
          <w:szCs w:val="20"/>
        </w:rPr>
        <w:t>Date:</w:t>
        <w:tab/>
        <w:tab/>
        <w:tab/>
        <w:tab/>
        <w:tab/>
        <w:tab/>
        <w:tab/>
      </w:r>
    </w:p>
    <w:p w14:paraId="5EA63A12" w14:textId="1A95155E" w:rsidR="00F63A3E" w:rsidRPr="00925FA8" w:rsidRDefault="008850D9" w:rsidP="00F63A3E">
      <w:pPr>
        <w:jc w:val="both"/>
        <w:rPr>
          <w:rFonts w:ascii="Arial" w:hAnsi="Arial" w:cs="Arial"/>
          <w:noProof w:val="0"/>
          <w:sz w:val="20"/>
          <w:szCs w:val="20"/>
        </w:rPr>
      </w:pPr>
      <w:r>
        <w:rPr>
          <w:rFonts w:ascii="Arial" w:hAnsi="Arial" w:cs="Arial"/>
          <w:sz w:val="20"/>
          <w:szCs w:val="20"/>
        </w:rPr>
        <w:drawing>
          <wp:anchor distT="0" distB="0" distL="114300" distR="114300" simplePos="0" relativeHeight="251658240" behindDoc="1" locked="0" layoutInCell="1" allowOverlap="1" wp14:anchorId="0DD081A3" wp14:editId="4AC6A461">
            <wp:simplePos x="0" y="0"/>
            <wp:positionH relativeFrom="column">
              <wp:posOffset>1289050</wp:posOffset>
            </wp:positionH>
            <wp:positionV relativeFrom="paragraph">
              <wp:posOffset>157480</wp:posOffset>
            </wp:positionV>
            <wp:extent cx="1631950" cy="570865"/>
            <wp:effectExtent l="0" t="0" r="6350" b="635"/>
            <wp:wrapTight wrapText="bothSides">
              <wp:wrapPolygon edited="0">
                <wp:start x="0" y="0"/>
                <wp:lineTo x="0" y="20903"/>
                <wp:lineTo x="21432" y="20903"/>
                <wp:lineTo x="21432" y="0"/>
                <wp:lineTo x="0" y="0"/>
              </wp:wrapPolygon>
            </wp:wrapTight>
            <wp:docPr id="1795661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661877" name="Picture 1795661877"/>
                    <pic:cNvPicPr/>
                  </pic:nvPicPr>
                  <pic:blipFill>
                    <a:blip r:embed="rId17" cstate="print">
                      <a:clrChange>
                        <a:clrFrom>
                          <a:srgbClr val="D7EBF2"/>
                        </a:clrFrom>
                        <a:clrTo>
                          <a:srgbClr val="D7EBF2">
                            <a:alpha val="0"/>
                          </a:srgbClr>
                        </a:clrTo>
                      </a:clrChange>
                      <a:extLst>
                        <a:ext uri="{BEBA8EAE-BF5A-486C-A8C5-ECC9F3942E4B}">
                          <a14:imgProps xmlns:a14="http://schemas.microsoft.com/office/drawing/2010/main">
                            <a14:imgLayer r:embed="rId18">
                              <a14:imgEffect>
                                <a14:colorTemperature colorTemp="6600"/>
                              </a14:imgEffect>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1631950" cy="570865"/>
                    </a:xfrm>
                    <a:prstGeom prst="rect">
                      <a:avLst/>
                    </a:prstGeom>
                  </pic:spPr>
                </pic:pic>
              </a:graphicData>
            </a:graphic>
            <wp14:sizeRelH relativeFrom="page">
              <wp14:pctWidth>0</wp14:pctWidth>
            </wp14:sizeRelH>
            <wp14:sizeRelV relativeFrom="page">
              <wp14:pctHeight>0</wp14:pctHeight>
            </wp14:sizeRelV>
          </wp:anchor>
        </w:drawing>
      </w:r>
    </w:p>
    <w:p w14:paraId="2A0E9D8E" w14:textId="20DEB366" w:rsidR="00F63A3E" w:rsidRPr="00925FA8" w:rsidRDefault="00F63A3E" w:rsidP="00F63A3E">
      <w:pPr>
        <w:jc w:val="both"/>
        <w:rPr>
          <w:rFonts w:ascii="Arial" w:hAnsi="Arial" w:cs="Arial"/>
          <w:noProof w:val="0"/>
          <w:sz w:val="20"/>
          <w:szCs w:val="20"/>
        </w:rPr>
      </w:pPr>
      <w:r>
        <w:rPr>
          <w:rFonts w:ascii="Arial" w:hAnsi="Arial" w:cs="Arial"/>
          <w:noProof w:val="0"/>
          <w:sz w:val="20"/>
          <w:szCs w:val="20"/>
        </w:rPr>
        <w:t>Witnessed by:</w:t>
        <w:tab/>
        <w:tab/>
        <w:tab/>
        <w:tab/>
        <w:tab/>
        <w:tab/>
        <w:tab/>
      </w:r>
    </w:p>
    <w:p w14:paraId="0DBF2256" w14:textId="50CE0343" w:rsidR="00F63A3E" w:rsidRPr="00925FA8" w:rsidRDefault="00F63A3E" w:rsidP="00F63A3E">
      <w:pPr>
        <w:jc w:val="both"/>
        <w:rPr>
          <w:rFonts w:ascii="Arial" w:hAnsi="Arial" w:cs="Arial"/>
          <w:noProof w:val="0"/>
          <w:sz w:val="20"/>
          <w:szCs w:val="20"/>
        </w:rPr>
      </w:pPr>
      <w:r>
        <w:rPr>
          <w:rFonts w:ascii="Arial" w:hAnsi="Arial" w:cs="Arial"/>
          <w:noProof w:val="0"/>
          <w:sz w:val="20"/>
          <w:szCs w:val="20"/>
        </w:rPr>
        <w:t>(signature)</w:t>
        <w:tab/>
      </w:r>
    </w:p>
    <w:p w14:paraId="7894F73C" w14:textId="44B940BA" w:rsidR="00F63A3E" w:rsidRPr="00925FA8" w:rsidRDefault="00F63A3E" w:rsidP="00F63A3E">
      <w:pPr>
        <w:jc w:val="both"/>
        <w:rPr>
          <w:rFonts w:ascii="Arial" w:hAnsi="Arial" w:cs="Arial"/>
          <w:noProof w:val="0"/>
          <w:sz w:val="20"/>
          <w:szCs w:val="20"/>
        </w:rPr>
      </w:pPr>
      <w:r>
        <w:rPr>
          <w:rFonts w:ascii="Arial" w:hAnsi="Arial" w:cs="Arial"/>
          <w:noProof w:val="0"/>
          <w:sz w:val="20"/>
          <w:szCs w:val="20"/>
        </w:rPr>
        <w:t>Witness name:</w:t>
        <w:tab/>
        <w:tab/>
        <w:tab/>
        <w:t>Colm Breen</w:t>
        <w:tab/>
        <w:tab/>
        <w:tab/>
        <w:tab/>
      </w:r>
    </w:p>
    <w:p w14:paraId="05DDA945" w14:textId="77777777" w:rsidR="00F63A3E" w:rsidRPr="00925FA8" w:rsidRDefault="00F63A3E" w:rsidP="00F63A3E">
      <w:pPr>
        <w:jc w:val="both"/>
        <w:rPr>
          <w:rFonts w:ascii="Arial" w:hAnsi="Arial" w:cs="Arial"/>
          <w:noProof w:val="0"/>
          <w:sz w:val="20"/>
          <w:szCs w:val="20"/>
        </w:rPr>
      </w:pPr>
      <w:r>
        <w:rPr>
          <w:rFonts w:ascii="Arial" w:hAnsi="Arial" w:cs="Arial"/>
          <w:noProof w:val="0"/>
          <w:sz w:val="20"/>
          <w:szCs w:val="20"/>
        </w:rPr>
        <w:t>(Block letters)</w:t>
      </w:r>
    </w:p>
    <w:p w14:paraId="23B361E8" w14:textId="77777777" w:rsidR="00F63A3E" w:rsidRPr="00925FA8" w:rsidRDefault="00F63A3E" w:rsidP="00F63A3E">
      <w:pPr>
        <w:jc w:val="both"/>
        <w:rPr>
          <w:rFonts w:ascii="Arial" w:hAnsi="Arial" w:cs="Arial"/>
          <w:noProof w:val="0"/>
          <w:sz w:val="20"/>
          <w:szCs w:val="20"/>
        </w:rPr>
      </w:pPr>
    </w:p>
    <w:p w14:paraId="33BFD0B5" w14:textId="4D541082" w:rsidR="00F63A3E" w:rsidRPr="00925FA8" w:rsidRDefault="00F63A3E" w:rsidP="00F63A3E">
      <w:pPr>
        <w:jc w:val="both"/>
        <w:rPr>
          <w:rFonts w:ascii="Arial" w:hAnsi="Arial" w:cs="Arial"/>
          <w:b/>
          <w:noProof w:val="0"/>
          <w:sz w:val="20"/>
          <w:szCs w:val="20"/>
        </w:rPr>
      </w:pPr>
      <w:r>
        <w:rPr>
          <w:rFonts w:ascii="Arial" w:hAnsi="Arial" w:cs="Arial"/>
          <w:b/>
          <w:noProof w:val="0"/>
          <w:sz w:val="20"/>
          <w:szCs w:val="20"/>
        </w:rPr>
        <w:t>On behalf of the Framework Member</w:t>
      </w:r>
    </w:p>
    <w:p w14:paraId="60B677E8" w14:textId="77777777" w:rsidR="00F63A3E" w:rsidRPr="00925FA8" w:rsidRDefault="00F63A3E" w:rsidP="00F63A3E">
      <w:pPr>
        <w:jc w:val="both"/>
        <w:rPr>
          <w:rFonts w:ascii="Arial" w:hAnsi="Arial" w:cs="Arial"/>
          <w:noProof w:val="0"/>
          <w:sz w:val="20"/>
          <w:szCs w:val="20"/>
        </w:rPr>
      </w:pPr>
    </w:p>
    <w:p w14:paraId="5322FC69" w14:textId="77777777" w:rsidR="00F63A3E" w:rsidRPr="00925FA8" w:rsidRDefault="00F63A3E" w:rsidP="00F63A3E">
      <w:pPr>
        <w:jc w:val="both"/>
        <w:rPr>
          <w:rFonts w:ascii="Arial" w:hAnsi="Arial" w:cs="Arial"/>
          <w:noProof w:val="0"/>
          <w:sz w:val="20"/>
          <w:szCs w:val="20"/>
        </w:rPr>
      </w:pPr>
      <w:r>
        <w:rPr>
          <w:rFonts w:ascii="Arial" w:hAnsi="Arial" w:cs="Arial"/>
          <w:noProof w:val="0"/>
          <w:sz w:val="20"/>
          <w:szCs w:val="20"/>
        </w:rPr>
        <w:t>Name:</w:t>
        <w:tab/>
        <w:tab/>
        <w:tab/>
        <w:tab/>
        <w:tab/>
        <w:tab/>
        <w:tab/>
      </w:r>
    </w:p>
    <w:p w14:paraId="003A2F06" w14:textId="77777777" w:rsidR="00F63A3E" w:rsidRPr="00925FA8" w:rsidRDefault="00F63A3E" w:rsidP="00F63A3E">
      <w:pPr>
        <w:jc w:val="both"/>
        <w:rPr>
          <w:rFonts w:ascii="Arial" w:hAnsi="Arial" w:cs="Arial"/>
          <w:noProof w:val="0"/>
          <w:sz w:val="20"/>
          <w:szCs w:val="20"/>
        </w:rPr>
      </w:pPr>
      <w:r>
        <w:rPr>
          <w:rFonts w:ascii="Arial" w:hAnsi="Arial" w:cs="Arial"/>
          <w:noProof w:val="0"/>
          <w:sz w:val="20"/>
          <w:szCs w:val="20"/>
        </w:rPr>
        <w:t>(Block letters)</w:t>
      </w:r>
    </w:p>
    <w:p w14:paraId="532ABBB7" w14:textId="77777777" w:rsidR="00F63A3E" w:rsidRPr="00925FA8" w:rsidRDefault="00F63A3E" w:rsidP="00F63A3E">
      <w:pPr>
        <w:jc w:val="both"/>
        <w:rPr>
          <w:rFonts w:ascii="Arial" w:hAnsi="Arial" w:cs="Arial"/>
          <w:noProof w:val="0"/>
          <w:sz w:val="20"/>
          <w:szCs w:val="20"/>
        </w:rPr>
      </w:pPr>
      <w:r>
        <w:rPr>
          <w:rFonts w:ascii="Arial" w:hAnsi="Arial" w:cs="Arial"/>
          <w:noProof w:val="0"/>
          <w:sz w:val="20"/>
          <w:szCs w:val="20"/>
        </w:rPr>
        <w:t>Position:</w:t>
        <w:tab/>
        <w:tab/>
        <w:tab/>
        <w:tab/>
        <w:tab/>
        <w:tab/>
        <w:tab/>
      </w:r>
    </w:p>
    <w:p w14:paraId="297040B6" w14:textId="77777777" w:rsidR="00F63A3E" w:rsidRPr="00925FA8" w:rsidRDefault="00F63A3E" w:rsidP="00F63A3E">
      <w:pPr>
        <w:jc w:val="both"/>
        <w:rPr>
          <w:rFonts w:ascii="Arial" w:hAnsi="Arial" w:cs="Arial"/>
          <w:noProof w:val="0"/>
          <w:sz w:val="20"/>
          <w:szCs w:val="20"/>
        </w:rPr>
      </w:pPr>
    </w:p>
    <w:p w14:paraId="526F5730" w14:textId="77777777" w:rsidR="00F63A3E" w:rsidRPr="00925FA8" w:rsidRDefault="00F63A3E" w:rsidP="00F63A3E">
      <w:pPr>
        <w:jc w:val="both"/>
        <w:rPr>
          <w:rFonts w:ascii="Arial" w:hAnsi="Arial" w:cs="Arial"/>
          <w:noProof w:val="0"/>
          <w:sz w:val="20"/>
          <w:szCs w:val="20"/>
        </w:rPr>
      </w:pPr>
      <w:r>
        <w:rPr>
          <w:rFonts w:ascii="Arial" w:hAnsi="Arial" w:cs="Arial"/>
          <w:noProof w:val="0"/>
          <w:sz w:val="20"/>
          <w:szCs w:val="20"/>
        </w:rPr>
        <w:t>Signature:</w:t>
        <w:tab/>
        <w:tab/>
        <w:tab/>
        <w:tab/>
        <w:tab/>
        <w:tab/>
        <w:tab/>
      </w:r>
    </w:p>
    <w:p w14:paraId="1470BACF" w14:textId="77777777" w:rsidR="00F63A3E" w:rsidRPr="00925FA8" w:rsidRDefault="00F63A3E" w:rsidP="00F63A3E">
      <w:pPr>
        <w:jc w:val="both"/>
        <w:rPr>
          <w:rFonts w:ascii="Arial" w:hAnsi="Arial" w:cs="Arial"/>
          <w:noProof w:val="0"/>
          <w:sz w:val="20"/>
          <w:szCs w:val="20"/>
        </w:rPr>
      </w:pPr>
    </w:p>
    <w:p w14:paraId="43BB6008" w14:textId="77777777" w:rsidR="00F63A3E" w:rsidRPr="00925FA8" w:rsidRDefault="00F63A3E" w:rsidP="00F63A3E">
      <w:pPr>
        <w:jc w:val="both"/>
        <w:rPr>
          <w:rFonts w:ascii="Arial" w:hAnsi="Arial" w:cs="Arial"/>
          <w:noProof w:val="0"/>
          <w:sz w:val="20"/>
          <w:szCs w:val="20"/>
        </w:rPr>
      </w:pPr>
      <w:r>
        <w:rPr>
          <w:rFonts w:ascii="Arial" w:hAnsi="Arial" w:cs="Arial"/>
          <w:noProof w:val="0"/>
          <w:sz w:val="20"/>
          <w:szCs w:val="20"/>
        </w:rPr>
        <w:t>Date:</w:t>
        <w:tab/>
        <w:tab/>
        <w:tab/>
        <w:tab/>
        <w:tab/>
        <w:tab/>
        <w:tab/>
      </w:r>
    </w:p>
    <w:p w14:paraId="065FDBAA" w14:textId="77777777" w:rsidR="00F63A3E" w:rsidRPr="00925FA8" w:rsidRDefault="00F63A3E" w:rsidP="00F63A3E">
      <w:pPr>
        <w:jc w:val="both"/>
        <w:rPr>
          <w:rFonts w:ascii="Arial" w:hAnsi="Arial" w:cs="Arial"/>
          <w:noProof w:val="0"/>
          <w:sz w:val="20"/>
          <w:szCs w:val="20"/>
        </w:rPr>
      </w:pPr>
    </w:p>
    <w:p w14:paraId="267ACA8C" w14:textId="77777777" w:rsidR="00F63A3E" w:rsidRPr="00925FA8" w:rsidRDefault="00F63A3E" w:rsidP="00F63A3E">
      <w:pPr>
        <w:jc w:val="both"/>
        <w:rPr>
          <w:rFonts w:ascii="Arial" w:hAnsi="Arial" w:cs="Arial"/>
          <w:noProof w:val="0"/>
          <w:sz w:val="20"/>
          <w:szCs w:val="20"/>
        </w:rPr>
      </w:pPr>
      <w:r>
        <w:rPr>
          <w:rFonts w:ascii="Arial" w:hAnsi="Arial" w:cs="Arial"/>
          <w:noProof w:val="0"/>
          <w:sz w:val="20"/>
          <w:szCs w:val="20"/>
        </w:rPr>
        <w:t>Witnessed by:</w:t>
        <w:tab/>
        <w:tab/>
        <w:tab/>
        <w:tab/>
        <w:tab/>
        <w:tab/>
        <w:tab/>
      </w:r>
    </w:p>
    <w:p w14:paraId="4FB922C4" w14:textId="77777777" w:rsidR="00F63A3E" w:rsidRPr="00925FA8" w:rsidRDefault="00F63A3E" w:rsidP="00F63A3E">
      <w:pPr>
        <w:jc w:val="both"/>
        <w:rPr>
          <w:rFonts w:ascii="Arial" w:hAnsi="Arial" w:cs="Arial"/>
          <w:noProof w:val="0"/>
          <w:sz w:val="20"/>
          <w:szCs w:val="20"/>
        </w:rPr>
      </w:pPr>
      <w:r>
        <w:rPr>
          <w:rFonts w:ascii="Arial" w:hAnsi="Arial" w:cs="Arial"/>
          <w:noProof w:val="0"/>
          <w:sz w:val="20"/>
          <w:szCs w:val="20"/>
        </w:rPr>
        <w:t>(signature)</w:t>
        <w:tab/>
      </w:r>
    </w:p>
    <w:p w14:paraId="0C77A51A" w14:textId="77777777" w:rsidR="00F63A3E" w:rsidRPr="00925FA8" w:rsidRDefault="00F63A3E" w:rsidP="00F63A3E">
      <w:pPr>
        <w:jc w:val="both"/>
        <w:rPr>
          <w:rFonts w:ascii="Arial" w:hAnsi="Arial" w:cs="Arial"/>
          <w:noProof w:val="0"/>
          <w:sz w:val="20"/>
          <w:szCs w:val="20"/>
        </w:rPr>
      </w:pPr>
    </w:p>
    <w:p w14:paraId="65059F80" w14:textId="77777777" w:rsidR="00F63A3E" w:rsidRPr="00925FA8" w:rsidRDefault="00F63A3E" w:rsidP="00F63A3E">
      <w:pPr>
        <w:jc w:val="both"/>
        <w:rPr>
          <w:rFonts w:ascii="Arial" w:hAnsi="Arial" w:cs="Arial"/>
          <w:noProof w:val="0"/>
          <w:sz w:val="20"/>
          <w:szCs w:val="20"/>
        </w:rPr>
      </w:pPr>
      <w:r>
        <w:rPr>
          <w:rFonts w:ascii="Arial" w:hAnsi="Arial" w:cs="Arial"/>
          <w:noProof w:val="0"/>
          <w:sz w:val="20"/>
          <w:szCs w:val="20"/>
        </w:rPr>
        <w:t>Witness name:</w:t>
        <w:tab/>
        <w:tab/>
        <w:tab/>
        <w:tab/>
        <w:tab/>
        <w:tab/>
        <w:tab/>
      </w:r>
    </w:p>
    <w:p w14:paraId="5D4A4365" w14:textId="0354D268" w:rsidR="00782752" w:rsidRPr="00D94F09" w:rsidRDefault="00F63A3E" w:rsidP="00D94F09">
      <w:pPr>
        <w:rPr>
          <w:rFonts w:ascii="Arial" w:hAnsi="Arial" w:cs="Arial"/>
          <w:noProof w:val="0"/>
          <w:sz w:val="20"/>
          <w:szCs w:val="20"/>
        </w:rPr>
      </w:pPr>
      <w:r>
        <w:rPr>
          <w:rFonts w:ascii="Arial" w:hAnsi="Arial" w:cs="Arial"/>
          <w:noProof w:val="0"/>
          <w:sz w:val="20"/>
          <w:szCs w:val="20"/>
        </w:rPr>
        <w:t>(Block letters)</w:t>
      </w:r>
    </w:p>
    <w:sectPr w:rsidR="00782752" w:rsidRPr="00D94F09" w:rsidSect="00FE202D">
      <w:type w:val="continuous"/>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15858" w14:textId="77777777" w:rsidR="0099692C" w:rsidRDefault="0099692C" w:rsidP="00037CDC">
      <w:pPr>
        <w:spacing w:after="0" w:line="240" w:lineRule="auto"/>
      </w:pPr>
      <w:r>
        <w:separator/>
      </w:r>
    </w:p>
  </w:endnote>
  <w:endnote w:type="continuationSeparator" w:id="0">
    <w:p w14:paraId="66E51B0A" w14:textId="77777777" w:rsidR="0099692C" w:rsidRDefault="0099692C"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3329B5" w:rsidRDefault="003329B5">
    <w:pPr>
      <w:pStyle w:val="Footer"/>
      <w:jc w:val="right"/>
    </w:pPr>
  </w:p>
  <w:p w14:paraId="2F868A54" w14:textId="77777777" w:rsidR="003329B5" w:rsidRDefault="003329B5">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2267247"/>
      <w:docPartObj>
        <w:docPartGallery w:val="Page Numbers (Bottom of Page)"/>
        <w:docPartUnique/>
      </w:docPartObj>
    </w:sdtPr>
    <w:sdtEndPr>
      <w:rPr>
        <w:noProof/>
      </w:rPr>
    </w:sdtEndPr>
    <w:sdtContent>
      <w:p w14:paraId="01EF46FD" w14:textId="43AEBCD6" w:rsidR="0000757F" w:rsidRDefault="0000757F">
        <w:pPr>
          <w:pStyle w:val="Footer"/>
        </w:pPr>
        <w:r>
          <w:tab/>
        </w:r>
        <w:r>
          <w:tab/>
        </w:r>
        <w:r>
          <w:fldChar w:fldCharType="begin"/>
        </w:r>
        <w:r>
          <w:instrText xml:space="preserve"> PAGE   \* MERGEFORMAT </w:instrText>
        </w:r>
        <w:r>
          <w:fldChar w:fldCharType="separate"/>
        </w:r>
        <w:r>
          <w:rPr>
            <w:noProof/>
          </w:rPr>
          <w:t>2</w:t>
        </w:r>
        <w:r>
          <w:rPr>
            <w:noProof/>
          </w:rPr>
          <w:fldChar w:fldCharType="end"/>
        </w:r>
      </w:p>
    </w:sdtContent>
  </w:sdt>
  <w:p w14:paraId="64D422A2" w14:textId="77777777" w:rsidR="003329B5" w:rsidRDefault="003329B5">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9FEDE" w14:textId="77777777" w:rsidR="0099692C" w:rsidRDefault="0099692C" w:rsidP="00037CDC">
      <w:pPr>
        <w:spacing w:after="0" w:line="240" w:lineRule="auto"/>
      </w:pPr>
      <w:r>
        <w:separator/>
      </w:r>
    </w:p>
  </w:footnote>
  <w:footnote w:type="continuationSeparator" w:id="0">
    <w:p w14:paraId="4C9F8AFC" w14:textId="77777777" w:rsidR="0099692C" w:rsidRDefault="0099692C"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6956"/>
    <w:multiLevelType w:val="multilevel"/>
    <w:tmpl w:val="3FF87938"/>
    <w:lvl w:ilvl="0">
      <w:start w:val="1"/>
      <w:numFmt w:val="decimal"/>
      <w:lvlText w:val="%1"/>
      <w:lvlJc w:val="left"/>
      <w:pPr>
        <w:ind w:left="432" w:hanging="432"/>
      </w:p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18330C"/>
    <w:multiLevelType w:val="hybridMultilevel"/>
    <w:tmpl w:val="3C68F1C6"/>
    <w:lvl w:ilvl="0" w:tplc="467EBE12">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2C16BDB"/>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D752710"/>
    <w:multiLevelType w:val="multilevel"/>
    <w:tmpl w:val="590ED760"/>
    <w:lvl w:ilvl="0">
      <w:start w:val="1"/>
      <w:numFmt w:val="decimal"/>
      <w:lvlText w:val="%1"/>
      <w:lvlJc w:val="left"/>
      <w:pPr>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B202CD"/>
    <w:multiLevelType w:val="multilevel"/>
    <w:tmpl w:val="678CC532"/>
    <w:lvl w:ilvl="0">
      <w:start w:val="1"/>
      <w:numFmt w:val="decimal"/>
      <w:lvlText w:val="%1"/>
      <w:lvlJc w:val="left"/>
      <w:pPr>
        <w:ind w:left="720" w:hanging="72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2A11176"/>
    <w:multiLevelType w:val="multilevel"/>
    <w:tmpl w:val="CB343772"/>
    <w:lvl w:ilvl="0">
      <w:start w:val="1"/>
      <w:numFmt w:val="decimal"/>
      <w:lvlText w:val="%1"/>
      <w:lvlJc w:val="left"/>
      <w:pPr>
        <w:ind w:left="1080" w:hanging="720"/>
      </w:pPr>
      <w:rPr>
        <w:rFonts w:hint="default"/>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8" w15:restartNumberingAfterBreak="0">
    <w:nsid w:val="365632C4"/>
    <w:multiLevelType w:val="hybridMultilevel"/>
    <w:tmpl w:val="806AEB64"/>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9" w15:restartNumberingAfterBreak="0">
    <w:nsid w:val="3AFA5B5C"/>
    <w:multiLevelType w:val="hybridMultilevel"/>
    <w:tmpl w:val="3BE8B28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3DEA092C"/>
    <w:multiLevelType w:val="hybridMultilevel"/>
    <w:tmpl w:val="E9505346"/>
    <w:lvl w:ilvl="0" w:tplc="18090013">
      <w:start w:val="1"/>
      <w:numFmt w:val="upperRoman"/>
      <w:lvlText w:val="%1."/>
      <w:lvlJc w:val="right"/>
      <w:pPr>
        <w:ind w:left="1440" w:hanging="360"/>
      </w:pPr>
      <w:rPr>
        <w:rFonts w:hint="default"/>
        <w:b w:val="0"/>
        <w:bCs w:val="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1" w15:restartNumberingAfterBreak="0">
    <w:nsid w:val="59DF08A4"/>
    <w:multiLevelType w:val="hybridMultilevel"/>
    <w:tmpl w:val="C10EA870"/>
    <w:lvl w:ilvl="0" w:tplc="76FE816A">
      <w:start w:val="1"/>
      <w:numFmt w:val="upperLetter"/>
      <w:lvlText w:val="(%1)"/>
      <w:lvlJc w:val="left"/>
      <w:pPr>
        <w:ind w:left="720" w:hanging="720"/>
      </w:pPr>
      <w:rPr>
        <w:rFonts w:ascii="Franklin Gothic Book" w:eastAsia="Times New Roman" w:hAnsi="Franklin Gothic Book"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FE93E86"/>
    <w:multiLevelType w:val="hybridMultilevel"/>
    <w:tmpl w:val="BC0EDE6A"/>
    <w:lvl w:ilvl="0" w:tplc="18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0433052"/>
    <w:multiLevelType w:val="multilevel"/>
    <w:tmpl w:val="010EB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17934BF"/>
    <w:multiLevelType w:val="multilevel"/>
    <w:tmpl w:val="9C62DF5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87A4EC2"/>
    <w:multiLevelType w:val="multilevel"/>
    <w:tmpl w:val="7298A1D8"/>
    <w:lvl w:ilvl="0">
      <w:start w:val="1"/>
      <w:numFmt w:val="decimal"/>
      <w:lvlText w:val="%1"/>
      <w:lvlJc w:val="left"/>
      <w:pPr>
        <w:ind w:left="720" w:hanging="72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F777A0D"/>
    <w:multiLevelType w:val="hybridMultilevel"/>
    <w:tmpl w:val="F9E2DD8E"/>
    <w:lvl w:ilvl="0" w:tplc="2D6ABCD8">
      <w:start w:val="1"/>
      <w:numFmt w:val="lowerRoman"/>
      <w:lvlText w:val="(%1)"/>
      <w:lvlJc w:val="left"/>
      <w:pPr>
        <w:ind w:left="2138" w:hanging="360"/>
      </w:pPr>
      <w:rPr>
        <w:rFonts w:hint="default"/>
        <w:b w:val="0"/>
        <w:bCs w:val="0"/>
      </w:rPr>
    </w:lvl>
    <w:lvl w:ilvl="1" w:tplc="18090019" w:tentative="1">
      <w:start w:val="1"/>
      <w:numFmt w:val="lowerLetter"/>
      <w:lvlText w:val="%2."/>
      <w:lvlJc w:val="left"/>
      <w:pPr>
        <w:ind w:left="2858" w:hanging="360"/>
      </w:pPr>
    </w:lvl>
    <w:lvl w:ilvl="2" w:tplc="1809001B" w:tentative="1">
      <w:start w:val="1"/>
      <w:numFmt w:val="lowerRoman"/>
      <w:lvlText w:val="%3."/>
      <w:lvlJc w:val="right"/>
      <w:pPr>
        <w:ind w:left="3578" w:hanging="180"/>
      </w:pPr>
    </w:lvl>
    <w:lvl w:ilvl="3" w:tplc="1809000F" w:tentative="1">
      <w:start w:val="1"/>
      <w:numFmt w:val="decimal"/>
      <w:lvlText w:val="%4."/>
      <w:lvlJc w:val="left"/>
      <w:pPr>
        <w:ind w:left="4298" w:hanging="360"/>
      </w:pPr>
    </w:lvl>
    <w:lvl w:ilvl="4" w:tplc="18090019" w:tentative="1">
      <w:start w:val="1"/>
      <w:numFmt w:val="lowerLetter"/>
      <w:lvlText w:val="%5."/>
      <w:lvlJc w:val="left"/>
      <w:pPr>
        <w:ind w:left="5018" w:hanging="360"/>
      </w:pPr>
    </w:lvl>
    <w:lvl w:ilvl="5" w:tplc="1809001B" w:tentative="1">
      <w:start w:val="1"/>
      <w:numFmt w:val="lowerRoman"/>
      <w:lvlText w:val="%6."/>
      <w:lvlJc w:val="right"/>
      <w:pPr>
        <w:ind w:left="5738" w:hanging="180"/>
      </w:pPr>
    </w:lvl>
    <w:lvl w:ilvl="6" w:tplc="1809000F" w:tentative="1">
      <w:start w:val="1"/>
      <w:numFmt w:val="decimal"/>
      <w:lvlText w:val="%7."/>
      <w:lvlJc w:val="left"/>
      <w:pPr>
        <w:ind w:left="6458" w:hanging="360"/>
      </w:pPr>
    </w:lvl>
    <w:lvl w:ilvl="7" w:tplc="18090019" w:tentative="1">
      <w:start w:val="1"/>
      <w:numFmt w:val="lowerLetter"/>
      <w:lvlText w:val="%8."/>
      <w:lvlJc w:val="left"/>
      <w:pPr>
        <w:ind w:left="7178" w:hanging="360"/>
      </w:pPr>
    </w:lvl>
    <w:lvl w:ilvl="8" w:tplc="1809001B" w:tentative="1">
      <w:start w:val="1"/>
      <w:numFmt w:val="lowerRoman"/>
      <w:lvlText w:val="%9."/>
      <w:lvlJc w:val="right"/>
      <w:pPr>
        <w:ind w:left="7898" w:hanging="180"/>
      </w:pPr>
    </w:lvl>
  </w:abstractNum>
  <w:abstractNum w:abstractNumId="18" w15:restartNumberingAfterBreak="0">
    <w:nsid w:val="7A444957"/>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20688359">
    <w:abstractNumId w:val="3"/>
  </w:num>
  <w:num w:numId="2" w16cid:durableId="1021055820">
    <w:abstractNumId w:val="15"/>
  </w:num>
  <w:num w:numId="3" w16cid:durableId="354700064">
    <w:abstractNumId w:val="14"/>
  </w:num>
  <w:num w:numId="4" w16cid:durableId="2090734070">
    <w:abstractNumId w:val="1"/>
  </w:num>
  <w:num w:numId="5" w16cid:durableId="379480277">
    <w:abstractNumId w:val="4"/>
  </w:num>
  <w:num w:numId="6" w16cid:durableId="1951164887">
    <w:abstractNumId w:val="10"/>
  </w:num>
  <w:num w:numId="7" w16cid:durableId="157041419">
    <w:abstractNumId w:val="17"/>
  </w:num>
  <w:num w:numId="8" w16cid:durableId="1516338975">
    <w:abstractNumId w:val="7"/>
  </w:num>
  <w:num w:numId="9" w16cid:durableId="118496140">
    <w:abstractNumId w:val="18"/>
  </w:num>
  <w:num w:numId="10" w16cid:durableId="1980725116">
    <w:abstractNumId w:val="13"/>
  </w:num>
  <w:num w:numId="11" w16cid:durableId="1138566939">
    <w:abstractNumId w:val="2"/>
  </w:num>
  <w:num w:numId="12" w16cid:durableId="388306946">
    <w:abstractNumId w:val="8"/>
  </w:num>
  <w:num w:numId="13" w16cid:durableId="857541400">
    <w:abstractNumId w:val="16"/>
  </w:num>
  <w:num w:numId="14" w16cid:durableId="567038445">
    <w:abstractNumId w:val="6"/>
  </w:num>
  <w:num w:numId="15" w16cid:durableId="1397169364">
    <w:abstractNumId w:val="5"/>
  </w:num>
  <w:num w:numId="16" w16cid:durableId="1738743770">
    <w:abstractNumId w:val="0"/>
  </w:num>
  <w:num w:numId="17" w16cid:durableId="1593128558">
    <w:abstractNumId w:val="11"/>
  </w:num>
  <w:num w:numId="18" w16cid:durableId="52168992">
    <w:abstractNumId w:val="9"/>
  </w:num>
  <w:num w:numId="19" w16cid:durableId="13553805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7268"/>
    <w:rsid w:val="0000757F"/>
    <w:rsid w:val="00037CDC"/>
    <w:rsid w:val="00041237"/>
    <w:rsid w:val="00042F6F"/>
    <w:rsid w:val="00062621"/>
    <w:rsid w:val="0006492B"/>
    <w:rsid w:val="00082736"/>
    <w:rsid w:val="000853E4"/>
    <w:rsid w:val="00095FB6"/>
    <w:rsid w:val="000A033D"/>
    <w:rsid w:val="000A45C8"/>
    <w:rsid w:val="000B5806"/>
    <w:rsid w:val="000D3ED4"/>
    <w:rsid w:val="000E0E77"/>
    <w:rsid w:val="000E4C87"/>
    <w:rsid w:val="000E6BC4"/>
    <w:rsid w:val="000F295C"/>
    <w:rsid w:val="001001C0"/>
    <w:rsid w:val="001100A5"/>
    <w:rsid w:val="001118E6"/>
    <w:rsid w:val="00111975"/>
    <w:rsid w:val="00123711"/>
    <w:rsid w:val="00135BB7"/>
    <w:rsid w:val="001532B0"/>
    <w:rsid w:val="00156DB4"/>
    <w:rsid w:val="00161289"/>
    <w:rsid w:val="00176E71"/>
    <w:rsid w:val="00177889"/>
    <w:rsid w:val="00186C74"/>
    <w:rsid w:val="001A5664"/>
    <w:rsid w:val="001D25AD"/>
    <w:rsid w:val="001E0618"/>
    <w:rsid w:val="001E1ABE"/>
    <w:rsid w:val="001E239A"/>
    <w:rsid w:val="001E5F50"/>
    <w:rsid w:val="001E614D"/>
    <w:rsid w:val="001F76AB"/>
    <w:rsid w:val="00203348"/>
    <w:rsid w:val="002255FF"/>
    <w:rsid w:val="00256A43"/>
    <w:rsid w:val="002571F2"/>
    <w:rsid w:val="002572BB"/>
    <w:rsid w:val="002665C8"/>
    <w:rsid w:val="00275F6E"/>
    <w:rsid w:val="002830AB"/>
    <w:rsid w:val="00297568"/>
    <w:rsid w:val="002A4321"/>
    <w:rsid w:val="002C14F6"/>
    <w:rsid w:val="002C1778"/>
    <w:rsid w:val="002E042C"/>
    <w:rsid w:val="002E4637"/>
    <w:rsid w:val="002E7AB7"/>
    <w:rsid w:val="002E7F12"/>
    <w:rsid w:val="00323E31"/>
    <w:rsid w:val="00325F05"/>
    <w:rsid w:val="003279AC"/>
    <w:rsid w:val="003329B5"/>
    <w:rsid w:val="0033653F"/>
    <w:rsid w:val="00336E6F"/>
    <w:rsid w:val="00336EC6"/>
    <w:rsid w:val="00345302"/>
    <w:rsid w:val="00346CA0"/>
    <w:rsid w:val="0035127C"/>
    <w:rsid w:val="0035462D"/>
    <w:rsid w:val="00367AF0"/>
    <w:rsid w:val="003742AF"/>
    <w:rsid w:val="003815F3"/>
    <w:rsid w:val="00381C9E"/>
    <w:rsid w:val="003835E6"/>
    <w:rsid w:val="00385307"/>
    <w:rsid w:val="003A5814"/>
    <w:rsid w:val="003A7DCE"/>
    <w:rsid w:val="003B1765"/>
    <w:rsid w:val="003B4B3E"/>
    <w:rsid w:val="003C1CAD"/>
    <w:rsid w:val="003C727F"/>
    <w:rsid w:val="003D1602"/>
    <w:rsid w:val="003D7145"/>
    <w:rsid w:val="003E12AB"/>
    <w:rsid w:val="00405D0F"/>
    <w:rsid w:val="004075D0"/>
    <w:rsid w:val="00412DA4"/>
    <w:rsid w:val="00417DAA"/>
    <w:rsid w:val="0042113A"/>
    <w:rsid w:val="00433289"/>
    <w:rsid w:val="00437F27"/>
    <w:rsid w:val="0044298D"/>
    <w:rsid w:val="00442DAA"/>
    <w:rsid w:val="00446285"/>
    <w:rsid w:val="0046062C"/>
    <w:rsid w:val="00485A59"/>
    <w:rsid w:val="004A1C06"/>
    <w:rsid w:val="004A6C44"/>
    <w:rsid w:val="004B4241"/>
    <w:rsid w:val="004B64BD"/>
    <w:rsid w:val="004C1B71"/>
    <w:rsid w:val="004C43BF"/>
    <w:rsid w:val="004C70D6"/>
    <w:rsid w:val="004C7FDB"/>
    <w:rsid w:val="004D240F"/>
    <w:rsid w:val="004D5E4B"/>
    <w:rsid w:val="004E6CA5"/>
    <w:rsid w:val="004F48CE"/>
    <w:rsid w:val="004F5B66"/>
    <w:rsid w:val="00506553"/>
    <w:rsid w:val="00507F66"/>
    <w:rsid w:val="005316C7"/>
    <w:rsid w:val="005358A3"/>
    <w:rsid w:val="005417C8"/>
    <w:rsid w:val="005449F4"/>
    <w:rsid w:val="005509D4"/>
    <w:rsid w:val="005526F2"/>
    <w:rsid w:val="00552DDB"/>
    <w:rsid w:val="00557D09"/>
    <w:rsid w:val="00564EB9"/>
    <w:rsid w:val="005769E0"/>
    <w:rsid w:val="005819B5"/>
    <w:rsid w:val="00582875"/>
    <w:rsid w:val="005852CD"/>
    <w:rsid w:val="005B00AB"/>
    <w:rsid w:val="005D4EDF"/>
    <w:rsid w:val="005D570E"/>
    <w:rsid w:val="005D6114"/>
    <w:rsid w:val="005D6832"/>
    <w:rsid w:val="005E02D3"/>
    <w:rsid w:val="005E2A3F"/>
    <w:rsid w:val="005E564F"/>
    <w:rsid w:val="00606ACF"/>
    <w:rsid w:val="0061303E"/>
    <w:rsid w:val="00616493"/>
    <w:rsid w:val="006167E0"/>
    <w:rsid w:val="006224C9"/>
    <w:rsid w:val="00626274"/>
    <w:rsid w:val="0064281F"/>
    <w:rsid w:val="00644B55"/>
    <w:rsid w:val="00656D79"/>
    <w:rsid w:val="0066265E"/>
    <w:rsid w:val="00664F0D"/>
    <w:rsid w:val="00666E52"/>
    <w:rsid w:val="0066778B"/>
    <w:rsid w:val="00677D78"/>
    <w:rsid w:val="0068682C"/>
    <w:rsid w:val="00694D7B"/>
    <w:rsid w:val="00695613"/>
    <w:rsid w:val="0069718B"/>
    <w:rsid w:val="0069752B"/>
    <w:rsid w:val="006A4EA3"/>
    <w:rsid w:val="006B2AAE"/>
    <w:rsid w:val="006C4F92"/>
    <w:rsid w:val="006D017D"/>
    <w:rsid w:val="006D19D5"/>
    <w:rsid w:val="006D4C46"/>
    <w:rsid w:val="006F2DC1"/>
    <w:rsid w:val="006F3ECC"/>
    <w:rsid w:val="007013E5"/>
    <w:rsid w:val="00725B04"/>
    <w:rsid w:val="00727160"/>
    <w:rsid w:val="007349E3"/>
    <w:rsid w:val="007412D4"/>
    <w:rsid w:val="007459A1"/>
    <w:rsid w:val="00746A12"/>
    <w:rsid w:val="00754625"/>
    <w:rsid w:val="00754C2B"/>
    <w:rsid w:val="00757638"/>
    <w:rsid w:val="00763649"/>
    <w:rsid w:val="00765C70"/>
    <w:rsid w:val="00766FCE"/>
    <w:rsid w:val="00777517"/>
    <w:rsid w:val="00782752"/>
    <w:rsid w:val="00786077"/>
    <w:rsid w:val="00796D7A"/>
    <w:rsid w:val="007A04D9"/>
    <w:rsid w:val="007A13C5"/>
    <w:rsid w:val="007A18C5"/>
    <w:rsid w:val="007B05E2"/>
    <w:rsid w:val="007C1EA1"/>
    <w:rsid w:val="007C5D95"/>
    <w:rsid w:val="00807A2D"/>
    <w:rsid w:val="00810730"/>
    <w:rsid w:val="00813840"/>
    <w:rsid w:val="00823E77"/>
    <w:rsid w:val="0084017C"/>
    <w:rsid w:val="00845869"/>
    <w:rsid w:val="0085449D"/>
    <w:rsid w:val="0086392A"/>
    <w:rsid w:val="0087013B"/>
    <w:rsid w:val="00872EF9"/>
    <w:rsid w:val="008850D9"/>
    <w:rsid w:val="00887711"/>
    <w:rsid w:val="008929C7"/>
    <w:rsid w:val="008B1A35"/>
    <w:rsid w:val="008B38E9"/>
    <w:rsid w:val="008C0E5E"/>
    <w:rsid w:val="008C2591"/>
    <w:rsid w:val="008D046D"/>
    <w:rsid w:val="008E13B6"/>
    <w:rsid w:val="008E3D94"/>
    <w:rsid w:val="008F6B7F"/>
    <w:rsid w:val="00902E29"/>
    <w:rsid w:val="0090505B"/>
    <w:rsid w:val="0091002F"/>
    <w:rsid w:val="009203FE"/>
    <w:rsid w:val="00921868"/>
    <w:rsid w:val="00925FA8"/>
    <w:rsid w:val="009315AE"/>
    <w:rsid w:val="00931947"/>
    <w:rsid w:val="009352D8"/>
    <w:rsid w:val="00942F76"/>
    <w:rsid w:val="00944346"/>
    <w:rsid w:val="0095427B"/>
    <w:rsid w:val="009737FB"/>
    <w:rsid w:val="00995830"/>
    <w:rsid w:val="0099692C"/>
    <w:rsid w:val="009A5122"/>
    <w:rsid w:val="009A59FB"/>
    <w:rsid w:val="009B2CBB"/>
    <w:rsid w:val="009B717B"/>
    <w:rsid w:val="009C24A9"/>
    <w:rsid w:val="009C2BA7"/>
    <w:rsid w:val="009C502D"/>
    <w:rsid w:val="009C680A"/>
    <w:rsid w:val="009D5C5C"/>
    <w:rsid w:val="009E420F"/>
    <w:rsid w:val="009E48FB"/>
    <w:rsid w:val="00A23FE4"/>
    <w:rsid w:val="00A32B2D"/>
    <w:rsid w:val="00A41A57"/>
    <w:rsid w:val="00A65DB8"/>
    <w:rsid w:val="00A660F6"/>
    <w:rsid w:val="00A70812"/>
    <w:rsid w:val="00A925A7"/>
    <w:rsid w:val="00A935E4"/>
    <w:rsid w:val="00AB2806"/>
    <w:rsid w:val="00AB2A91"/>
    <w:rsid w:val="00AB44C2"/>
    <w:rsid w:val="00AB4AE7"/>
    <w:rsid w:val="00AB7692"/>
    <w:rsid w:val="00AC1A4F"/>
    <w:rsid w:val="00AC3033"/>
    <w:rsid w:val="00AC44DF"/>
    <w:rsid w:val="00AC6DC1"/>
    <w:rsid w:val="00AD1E4F"/>
    <w:rsid w:val="00AE05B1"/>
    <w:rsid w:val="00AF11E8"/>
    <w:rsid w:val="00AF35C5"/>
    <w:rsid w:val="00B02EED"/>
    <w:rsid w:val="00B03991"/>
    <w:rsid w:val="00B0745A"/>
    <w:rsid w:val="00B1055F"/>
    <w:rsid w:val="00B62E07"/>
    <w:rsid w:val="00B661CD"/>
    <w:rsid w:val="00B76676"/>
    <w:rsid w:val="00B779B7"/>
    <w:rsid w:val="00B81BD6"/>
    <w:rsid w:val="00B86A20"/>
    <w:rsid w:val="00B86AA6"/>
    <w:rsid w:val="00B936C1"/>
    <w:rsid w:val="00BA5DBB"/>
    <w:rsid w:val="00BC2433"/>
    <w:rsid w:val="00BD3148"/>
    <w:rsid w:val="00BD35B1"/>
    <w:rsid w:val="00BE0293"/>
    <w:rsid w:val="00BF0C4A"/>
    <w:rsid w:val="00C049B2"/>
    <w:rsid w:val="00C05889"/>
    <w:rsid w:val="00C062BF"/>
    <w:rsid w:val="00C1479A"/>
    <w:rsid w:val="00C339AE"/>
    <w:rsid w:val="00C44099"/>
    <w:rsid w:val="00C4469E"/>
    <w:rsid w:val="00C47735"/>
    <w:rsid w:val="00C52C7A"/>
    <w:rsid w:val="00C55BE1"/>
    <w:rsid w:val="00C55F6B"/>
    <w:rsid w:val="00C66B68"/>
    <w:rsid w:val="00C7221D"/>
    <w:rsid w:val="00C73CBB"/>
    <w:rsid w:val="00C8789A"/>
    <w:rsid w:val="00CA7192"/>
    <w:rsid w:val="00CB16B0"/>
    <w:rsid w:val="00CB77A0"/>
    <w:rsid w:val="00CC10DE"/>
    <w:rsid w:val="00CC686A"/>
    <w:rsid w:val="00CD03B7"/>
    <w:rsid w:val="00CD3055"/>
    <w:rsid w:val="00CE07E8"/>
    <w:rsid w:val="00CE6092"/>
    <w:rsid w:val="00CF1E12"/>
    <w:rsid w:val="00D041CA"/>
    <w:rsid w:val="00D1206A"/>
    <w:rsid w:val="00D13414"/>
    <w:rsid w:val="00D15DBC"/>
    <w:rsid w:val="00D15DF1"/>
    <w:rsid w:val="00D20213"/>
    <w:rsid w:val="00D2252C"/>
    <w:rsid w:val="00D25C40"/>
    <w:rsid w:val="00D35CA4"/>
    <w:rsid w:val="00D35FE9"/>
    <w:rsid w:val="00D36594"/>
    <w:rsid w:val="00D65266"/>
    <w:rsid w:val="00D6529C"/>
    <w:rsid w:val="00D736EB"/>
    <w:rsid w:val="00D84FF3"/>
    <w:rsid w:val="00D94F09"/>
    <w:rsid w:val="00D9536B"/>
    <w:rsid w:val="00D97529"/>
    <w:rsid w:val="00D9752D"/>
    <w:rsid w:val="00DA01FC"/>
    <w:rsid w:val="00DA717A"/>
    <w:rsid w:val="00DC457E"/>
    <w:rsid w:val="00DC553A"/>
    <w:rsid w:val="00DE08E3"/>
    <w:rsid w:val="00DE18F7"/>
    <w:rsid w:val="00DE2628"/>
    <w:rsid w:val="00DE2938"/>
    <w:rsid w:val="00DE2958"/>
    <w:rsid w:val="00DF5DDF"/>
    <w:rsid w:val="00E00D02"/>
    <w:rsid w:val="00E02570"/>
    <w:rsid w:val="00E1083A"/>
    <w:rsid w:val="00E135E9"/>
    <w:rsid w:val="00E3025B"/>
    <w:rsid w:val="00E324AF"/>
    <w:rsid w:val="00E33B5C"/>
    <w:rsid w:val="00E542E3"/>
    <w:rsid w:val="00E55014"/>
    <w:rsid w:val="00E64BCC"/>
    <w:rsid w:val="00E671EB"/>
    <w:rsid w:val="00E72D9E"/>
    <w:rsid w:val="00E76811"/>
    <w:rsid w:val="00EA5890"/>
    <w:rsid w:val="00EA6C9E"/>
    <w:rsid w:val="00EB4098"/>
    <w:rsid w:val="00EB6D0E"/>
    <w:rsid w:val="00EC5646"/>
    <w:rsid w:val="00EE1A72"/>
    <w:rsid w:val="00EF31F2"/>
    <w:rsid w:val="00F02F4F"/>
    <w:rsid w:val="00F036C3"/>
    <w:rsid w:val="00F13E32"/>
    <w:rsid w:val="00F246A9"/>
    <w:rsid w:val="00F33204"/>
    <w:rsid w:val="00F4521F"/>
    <w:rsid w:val="00F511E4"/>
    <w:rsid w:val="00F63A3E"/>
    <w:rsid w:val="00F746AC"/>
    <w:rsid w:val="00FC7F42"/>
    <w:rsid w:val="00FE202D"/>
    <w:rsid w:val="00FE4E0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paragraph" w:styleId="Heading1">
    <w:name w:val="heading 1"/>
    <w:basedOn w:val="Normal"/>
    <w:next w:val="Normal"/>
    <w:link w:val="Heading1Char"/>
    <w:uiPriority w:val="9"/>
    <w:qFormat/>
    <w:rsid w:val="002E4637"/>
    <w:pPr>
      <w:keepNext/>
      <w:keepLines/>
      <w:numPr>
        <w:numId w:val="3"/>
      </w:numPr>
      <w:shd w:val="clear" w:color="auto" w:fill="00284A"/>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E64BCC"/>
    <w:pPr>
      <w:keepNext/>
      <w:keepLines/>
      <w:numPr>
        <w:ilvl w:val="1"/>
        <w:numId w:val="3"/>
      </w:numPr>
      <w:spacing w:after="240" w:line="240" w:lineRule="auto"/>
      <w:outlineLvl w:val="1"/>
    </w:pPr>
    <w:rPr>
      <w:rFonts w:eastAsiaTheme="majorEastAsia" w:cstheme="minorHAnsi"/>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637"/>
    <w:rPr>
      <w:rFonts w:asciiTheme="majorHAnsi" w:eastAsiaTheme="majorEastAsia" w:hAnsiTheme="majorHAnsi" w:cstheme="majorBidi"/>
      <w:b/>
      <w:bCs/>
      <w:noProof/>
      <w:color w:val="FFFFFF" w:themeColor="background1"/>
      <w:sz w:val="28"/>
      <w:szCs w:val="28"/>
      <w:shd w:val="clear" w:color="auto" w:fill="00284A"/>
    </w:rPr>
  </w:style>
  <w:style w:type="character" w:customStyle="1" w:styleId="Heading2Char">
    <w:name w:val="Heading 2 Char"/>
    <w:basedOn w:val="DefaultParagraphFont"/>
    <w:link w:val="Heading2"/>
    <w:uiPriority w:val="9"/>
    <w:rsid w:val="00E64BCC"/>
    <w:rPr>
      <w:rFonts w:eastAsiaTheme="majorEastAsia" w:cstheme="minorHAnsi"/>
      <w:noProof/>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5526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6F2"/>
    <w:rPr>
      <w:rFonts w:ascii="Segoe UI" w:hAnsi="Segoe UI" w:cs="Segoe UI"/>
      <w:noProof/>
      <w:sz w:val="18"/>
      <w:szCs w:val="18"/>
    </w:rPr>
  </w:style>
  <w:style w:type="character" w:styleId="CommentReference">
    <w:name w:val="annotation reference"/>
    <w:basedOn w:val="DefaultParagraphFont"/>
    <w:uiPriority w:val="99"/>
    <w:semiHidden/>
    <w:unhideWhenUsed/>
    <w:rsid w:val="007459A1"/>
    <w:rPr>
      <w:sz w:val="16"/>
      <w:szCs w:val="16"/>
    </w:rPr>
  </w:style>
  <w:style w:type="paragraph" w:styleId="CommentText">
    <w:name w:val="annotation text"/>
    <w:basedOn w:val="Normal"/>
    <w:link w:val="CommentTextChar"/>
    <w:uiPriority w:val="99"/>
    <w:semiHidden/>
    <w:unhideWhenUsed/>
    <w:rsid w:val="007459A1"/>
    <w:pPr>
      <w:spacing w:line="240" w:lineRule="auto"/>
    </w:pPr>
    <w:rPr>
      <w:sz w:val="20"/>
      <w:szCs w:val="20"/>
    </w:rPr>
  </w:style>
  <w:style w:type="character" w:customStyle="1" w:styleId="CommentTextChar">
    <w:name w:val="Comment Text Char"/>
    <w:basedOn w:val="DefaultParagraphFont"/>
    <w:link w:val="CommentText"/>
    <w:uiPriority w:val="99"/>
    <w:semiHidden/>
    <w:rsid w:val="007459A1"/>
    <w:rPr>
      <w:noProof/>
      <w:sz w:val="20"/>
      <w:szCs w:val="20"/>
    </w:rPr>
  </w:style>
  <w:style w:type="paragraph" w:styleId="CommentSubject">
    <w:name w:val="annotation subject"/>
    <w:basedOn w:val="CommentText"/>
    <w:next w:val="CommentText"/>
    <w:link w:val="CommentSubjectChar"/>
    <w:uiPriority w:val="99"/>
    <w:semiHidden/>
    <w:unhideWhenUsed/>
    <w:rsid w:val="007459A1"/>
    <w:rPr>
      <w:b/>
      <w:bCs/>
    </w:rPr>
  </w:style>
  <w:style w:type="character" w:customStyle="1" w:styleId="CommentSubjectChar">
    <w:name w:val="Comment Subject Char"/>
    <w:basedOn w:val="CommentTextChar"/>
    <w:link w:val="CommentSubject"/>
    <w:uiPriority w:val="99"/>
    <w:semiHidden/>
    <w:rsid w:val="007459A1"/>
    <w:rPr>
      <w:b/>
      <w:bCs/>
      <w:noProof/>
      <w:sz w:val="20"/>
      <w:szCs w:val="20"/>
    </w:rPr>
  </w:style>
  <w:style w:type="paragraph" w:styleId="TOC1">
    <w:name w:val="toc 1"/>
    <w:basedOn w:val="Normal"/>
    <w:next w:val="Normal"/>
    <w:autoRedefine/>
    <w:uiPriority w:val="39"/>
    <w:unhideWhenUsed/>
    <w:rsid w:val="00D041CA"/>
    <w:pPr>
      <w:spacing w:after="100"/>
    </w:pPr>
  </w:style>
  <w:style w:type="paragraph" w:styleId="TOC2">
    <w:name w:val="toc 2"/>
    <w:basedOn w:val="Normal"/>
    <w:next w:val="Normal"/>
    <w:autoRedefine/>
    <w:uiPriority w:val="39"/>
    <w:unhideWhenUsed/>
    <w:rsid w:val="00D041CA"/>
    <w:pPr>
      <w:spacing w:after="100"/>
      <w:ind w:left="220"/>
    </w:pPr>
  </w:style>
  <w:style w:type="character" w:styleId="Hyperlink">
    <w:name w:val="Hyperlink"/>
    <w:basedOn w:val="DefaultParagraphFont"/>
    <w:uiPriority w:val="99"/>
    <w:unhideWhenUsed/>
    <w:rsid w:val="00D041CA"/>
    <w:rPr>
      <w:color w:val="0563C1" w:themeColor="hyperlink"/>
      <w:u w:val="single"/>
    </w:rPr>
  </w:style>
  <w:style w:type="paragraph" w:customStyle="1" w:styleId="xmsonormal">
    <w:name w:val="x_msonormal"/>
    <w:basedOn w:val="Normal"/>
    <w:rsid w:val="00A65DB8"/>
    <w:pPr>
      <w:spacing w:before="100" w:beforeAutospacing="1" w:after="100" w:afterAutospacing="1" w:line="240" w:lineRule="auto"/>
    </w:pPr>
    <w:rPr>
      <w:rFonts w:ascii="Times New Roman" w:eastAsia="Times New Roman" w:hAnsi="Times New Roman" w:cs="Times New Roman"/>
      <w:noProof w:val="0"/>
      <w:sz w:val="24"/>
      <w:szCs w:val="24"/>
      <w:lang w:eastAsia="en-IE"/>
    </w:rPr>
  </w:style>
  <w:style w:type="paragraph" w:customStyle="1" w:styleId="xmsolistparagraph">
    <w:name w:val="x_msolistparagraph"/>
    <w:basedOn w:val="Normal"/>
    <w:rsid w:val="00A65DB8"/>
    <w:pPr>
      <w:spacing w:before="100" w:beforeAutospacing="1" w:after="100" w:afterAutospacing="1" w:line="240" w:lineRule="auto"/>
    </w:pPr>
    <w:rPr>
      <w:rFonts w:ascii="Times New Roman" w:eastAsia="Times New Roman" w:hAnsi="Times New Roman" w:cs="Times New Roman"/>
      <w:noProof w:val="0"/>
      <w:sz w:val="24"/>
      <w:szCs w:val="24"/>
      <w:lang w:eastAsia="en-IE"/>
    </w:rPr>
  </w:style>
  <w:style w:type="paragraph" w:styleId="TOC3">
    <w:name w:val="toc 3"/>
    <w:basedOn w:val="Normal"/>
    <w:next w:val="Normal"/>
    <w:autoRedefine/>
    <w:uiPriority w:val="39"/>
    <w:unhideWhenUsed/>
    <w:rsid w:val="008E13B6"/>
    <w:pPr>
      <w:spacing w:after="100"/>
      <w:ind w:left="440"/>
    </w:pPr>
  </w:style>
  <w:style w:type="character" w:styleId="UnresolvedMention">
    <w:name w:val="Unresolved Mention"/>
    <w:basedOn w:val="DefaultParagraphFont"/>
    <w:uiPriority w:val="99"/>
    <w:semiHidden/>
    <w:unhideWhenUsed/>
    <w:rsid w:val="0061303E"/>
    <w:rPr>
      <w:color w:val="605E5C"/>
      <w:shd w:val="clear" w:color="auto" w:fill="E1DFDD"/>
    </w:rPr>
  </w:style>
  <w:style w:type="paragraph" w:styleId="Revision">
    <w:name w:val="Revision"/>
    <w:hidden/>
    <w:uiPriority w:val="99"/>
    <w:semiHidden/>
    <w:rsid w:val="00EC5646"/>
    <w:pPr>
      <w:spacing w:after="0" w:line="240" w:lineRule="auto"/>
    </w:pPr>
    <w:rPr>
      <w:noProof/>
      <w:lang w:val="en-GB"/>
    </w:rPr>
  </w:style>
  <w:style w:type="paragraph" w:styleId="NormalWeb">
    <w:name w:val="Normal (Web)"/>
    <w:basedOn w:val="Normal"/>
    <w:uiPriority w:val="99"/>
    <w:semiHidden/>
    <w:unhideWhenUsed/>
    <w:rsid w:val="00D35CA4"/>
    <w:rPr>
      <w:rFonts w:ascii="Times New Roman" w:hAnsi="Times New Roman" w:cs="Times New Roman"/>
      <w:sz w:val="24"/>
      <w:szCs w:val="24"/>
    </w:rPr>
  </w:style>
  <w:style w:type="table" w:styleId="GridTable1Light">
    <w:name w:val="Grid Table 1 Light"/>
    <w:basedOn w:val="TableNormal"/>
    <w:uiPriority w:val="46"/>
    <w:rsid w:val="00177889"/>
    <w:pPr>
      <w:spacing w:after="0" w:line="240" w:lineRule="auto"/>
    </w:pPr>
    <w:rPr>
      <w:kern w:val="2"/>
      <w:sz w:val="24"/>
      <w:szCs w:val="24"/>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337699">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07/relationships/hdphoto" Target="media/hdphoto1.wdp"/><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olmb@icbe.ie"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_rels/item2.xml.rels><?xml version="1.0" encoding="UTF-8"?><Relationships xmlns="http://schemas.openxmlformats.org/package/2006/relationships"><Relationship Id="rId1" Type="http://schemas.openxmlformats.org/officeDocument/2006/relationships/customXmlProps" Target="itemProps2.xml"/></Relationships>
</file>

<file path=customXml/_rels/item3.xml.rels><?xml version="1.0" encoding="UTF-8"?><Relationships xmlns="http://schemas.openxmlformats.org/package/2006/relationships"><Relationship Id="rId1" Type="http://schemas.openxmlformats.org/officeDocument/2006/relationships/customXmlProps" Target="itemProps3.xml"/></Relationships>
</file>

<file path=customXml/_rels/item4.xml.rels><?xml version="1.0" encoding="UTF-8"?><Relationships xmlns="http://schemas.openxmlformats.org/package/2006/relationships"><Relationship Id="rId1" Type="http://schemas.openxmlformats.org/officeDocument/2006/relationships/customXmlProps" Target="itemProps4.xml"/></Relationships>
</file>

<file path=customXml/_rels/item5.xml.rels><?xml version="1.0" encoding="UTF-8"?><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C6ACF4F29DEA44EB9915FF35AA237E7" ma:contentTypeVersion="19" ma:contentTypeDescription="Create a new document." ma:contentTypeScope="" ma:versionID="de568351565a7fb0f6f24563fd7bff43">
  <xsd:schema xmlns:xsd="http://www.w3.org/2001/XMLSchema" xmlns:xs="http://www.w3.org/2001/XMLSchema" xmlns:p="http://schemas.microsoft.com/office/2006/metadata/properties" xmlns:ns2="b9c82ee4-7fb8-4069-9f03-a2e48262e100" xmlns:ns3="b56463bf-7750-401a-9063-f7b05d1d180c" targetNamespace="http://schemas.microsoft.com/office/2006/metadata/properties" ma:root="true" ma:fieldsID="ca3b2788f9d207cdffcf7237f1f6c410" ns2:_="" ns3:_="">
    <xsd:import namespace="b9c82ee4-7fb8-4069-9f03-a2e48262e100"/>
    <xsd:import namespace="b56463bf-7750-401a-9063-f7b05d1d180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c82ee4-7fb8-4069-9f03-a2e48262e10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11b0ffea-a5c5-4934-8ad7-c261f431b770}" ma:internalName="TaxCatchAll" ma:showField="CatchAllData" ma:web="b9c82ee4-7fb8-4069-9f03-a2e48262e10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6463bf-7750-401a-9063-f7b05d1d180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e9825ec8-d1aa-429a-9b08-2afd11cd394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9c82ee4-7fb8-4069-9f03-a2e48262e100" xsi:nil="true"/>
    <lcf76f155ced4ddcb4097134ff3c332f xmlns="b56463bf-7750-401a-9063-f7b05d1d180c">
      <Terms xmlns="http://schemas.microsoft.com/office/infopath/2007/PartnerControls"/>
    </lcf76f155ced4ddcb4097134ff3c332f>
    <_dlc_DocId xmlns="b9c82ee4-7fb8-4069-9f03-a2e48262e100">VW4Y7YJTCZ3D-445905581-171206</_dlc_DocId>
    <_dlc_DocIdUrl xmlns="b9c82ee4-7fb8-4069-9f03-a2e48262e100">
      <Url>https://icbe.sharepoint.com/sites/CompanyData/_layouts/15/DocIdRedir.aspx?ID=VW4Y7YJTCZ3D-445905581-171206</Url>
      <Description>VW4Y7YJTCZ3D-445905581-171206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7EA7177-A61F-45C6-B473-DB85C24E1B53}">
  <ds:schemaRefs>
    <ds:schemaRef ds:uri="http://schemas.microsoft.com/sharepoint/v3/contenttype/forms"/>
  </ds:schemaRefs>
</ds:datastoreItem>
</file>

<file path=customXml/itemProps2.xml><?xml version="1.0" encoding="utf-8"?>
<ds:datastoreItem xmlns:ds="http://schemas.openxmlformats.org/officeDocument/2006/customXml" ds:itemID="{84B4DEA2-792B-4A35-BFA4-CADFA89AE868}">
  <ds:schemaRefs>
    <ds:schemaRef ds:uri="http://schemas.openxmlformats.org/officeDocument/2006/bibliography"/>
  </ds:schemaRefs>
</ds:datastoreItem>
</file>

<file path=customXml/itemProps3.xml><?xml version="1.0" encoding="utf-8"?>
<ds:datastoreItem xmlns:ds="http://schemas.openxmlformats.org/officeDocument/2006/customXml" ds:itemID="{1F701F7B-A7CA-43D7-9E91-5F64445C640B}"/>
</file>

<file path=customXml/itemProps4.xml><?xml version="1.0" encoding="utf-8"?>
<ds:datastoreItem xmlns:ds="http://schemas.openxmlformats.org/officeDocument/2006/customXml" ds:itemID="{2542C749-3E42-4556-8016-6AFDB26C89CA}">
  <ds:schemaRefs>
    <ds:schemaRef ds:uri="http://schemas.microsoft.com/office/2006/metadata/properties"/>
    <ds:schemaRef ds:uri="http://schemas.microsoft.com/office/infopath/2007/PartnerControls"/>
    <ds:schemaRef ds:uri="b9c82ee4-7fb8-4069-9f03-a2e48262e100"/>
    <ds:schemaRef ds:uri="b56463bf-7750-401a-9063-f7b05d1d180c"/>
  </ds:schemaRefs>
</ds:datastoreItem>
</file>

<file path=customXml/itemProps5.xml><?xml version="1.0" encoding="utf-8"?>
<ds:datastoreItem xmlns:ds="http://schemas.openxmlformats.org/officeDocument/2006/customXml" ds:itemID="{BF1819C1-B9B1-4CFF-B07E-7EDA98FCBC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4400</Words>
  <Characters>25082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catherine@carmodyconsulting.ie</dc:creator>
  <cp:keywords/>
  <dc:description/>
  <cp:lastModifiedBy>Colm Breen</cp:lastModifiedBy>
  <cp:revision>22</cp:revision>
  <dcterms:created xsi:type="dcterms:W3CDTF">2026-04-28T20:38:00Z</dcterms:created>
  <dcterms:modified xsi:type="dcterms:W3CDTF">2026-04-29T09:17:00Z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0x0101007C6ACF4F29DEA44EB9915FF35AA237E7</vt:lpwstr>
  </property>
  <property fmtid="{D5CDD505-2E9C-101B-9397-08002B2CF9AE}" pid="3" name="MediaServiceImageTags">
    <vt:lpwstr/>
  </property>
  <property fmtid="{D5CDD505-2E9C-101B-9397-08002B2CF9AE}" pid="4" name="docLang">
    <vt:lpwstr>en</vt:lpwstr>
  </property>
  <property fmtid="{D5CDD505-2E9C-101B-9397-08002B2CF9AE}" pid="5" name="GrammarlyDocumentId">
    <vt:lpwstr>0d5506a5-f752-41dc-95db-a0af33f43b61</vt:lpwstr>
  </property>
  <property fmtid="{D5CDD505-2E9C-101B-9397-08002B2CF9AE}" pid="6" name="_dlc_DocIdItemGuid">
    <vt:lpwstr>469732c3-3cb2-4bc8-a7b3-93a0b60ec48e</vt:lpwstr>
  </property>
</Properties>
</file>